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1C" w:rsidRPr="00CB621C" w:rsidRDefault="00CB621C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CB62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5BABB8" wp14:editId="19D78AB6">
            <wp:simplePos x="0" y="0"/>
            <wp:positionH relativeFrom="column">
              <wp:posOffset>3479800</wp:posOffset>
            </wp:positionH>
            <wp:positionV relativeFrom="paragraph">
              <wp:posOffset>131445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      </w:t>
      </w:r>
    </w:p>
    <w:p w:rsidR="00CB621C" w:rsidRPr="00CB621C" w:rsidRDefault="00CB621C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0C0F91" w:rsidRPr="00CB621C" w:rsidRDefault="000C0F91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52BAE" wp14:editId="4B1972F3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21C" w:rsidRPr="0050193D" w:rsidRDefault="00CB621C" w:rsidP="000C0F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CB621C" w:rsidRPr="0050193D" w:rsidRDefault="00CB621C" w:rsidP="000C0F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</w:p>
    <w:p w:rsidR="000C0F91" w:rsidRPr="00CB621C" w:rsidRDefault="000C0F91" w:rsidP="00CB621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F91" w:rsidRPr="00CB621C" w:rsidRDefault="000C0F91" w:rsidP="00CB621C">
      <w:pPr>
        <w:keepNext/>
        <w:spacing w:before="240" w:after="60" w:line="240" w:lineRule="auto"/>
        <w:ind w:left="1560" w:hanging="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B62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ТЕРРИТОРИАЛЬНАЯ ИЗБИРАТЕЛЬНАЯ КОМИССИЯ                                  </w:t>
      </w:r>
      <w:r w:rsidR="00CB62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МИХАЙЛОВСКОГО </w:t>
      </w:r>
      <w:r w:rsidRPr="00CB62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 РАЙОНА</w:t>
      </w:r>
    </w:p>
    <w:p w:rsidR="000C0F91" w:rsidRPr="00CB621C" w:rsidRDefault="000C0F91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F91" w:rsidRPr="00CB621C" w:rsidRDefault="000C0F91" w:rsidP="00CB621C">
      <w:pPr>
        <w:keepNext/>
        <w:spacing w:after="0" w:line="240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C0F91" w:rsidRPr="00CB621C" w:rsidRDefault="000C0F91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CD9" w:rsidRDefault="00CB621C" w:rsidP="00BB1CD9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72/466</w:t>
      </w:r>
    </w:p>
    <w:p w:rsidR="00CB621C" w:rsidRPr="00CB621C" w:rsidRDefault="00CB621C" w:rsidP="00CB621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B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B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Михайловка</w:t>
      </w:r>
    </w:p>
    <w:p w:rsidR="000C0F91" w:rsidRPr="00CB621C" w:rsidRDefault="000C0F91" w:rsidP="00CB621C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0F91" w:rsidRPr="00CB621C" w:rsidRDefault="000C0F91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Инструкции о порядке 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формах учета и отчетности кандидатов</w:t>
      </w:r>
    </w:p>
    <w:p w:rsidR="000C0F91" w:rsidRPr="00CB621C" w:rsidRDefault="000C0F91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поступлении средств в </w:t>
      </w:r>
      <w:proofErr w:type="gramStart"/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</w:t>
      </w:r>
      <w:proofErr w:type="gramEnd"/>
    </w:p>
    <w:p w:rsidR="000C0F91" w:rsidRPr="00CB621C" w:rsidRDefault="000C0F91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фонды и о расходовании этих средств </w:t>
      </w:r>
    </w:p>
    <w:p w:rsidR="00CB621C" w:rsidRDefault="000C0F91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</w:t>
      </w:r>
    </w:p>
    <w:p w:rsidR="00CB621C" w:rsidRDefault="00031BC3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</w:t>
      </w:r>
    </w:p>
    <w:p w:rsidR="00CB621C" w:rsidRDefault="00CB621C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B621C" w:rsidRDefault="00CB621C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созыва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621C" w:rsidRDefault="00CB621C" w:rsidP="00BB1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округу,</w:t>
      </w:r>
    </w:p>
    <w:p w:rsidR="000C0F91" w:rsidRDefault="00CB621C" w:rsidP="00BB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 марта 2018 года</w:t>
      </w:r>
    </w:p>
    <w:p w:rsidR="00BB58DB" w:rsidRPr="00CB621C" w:rsidRDefault="00BB58DB" w:rsidP="00BB5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CB621C" w:rsidP="00BB1CD9">
      <w:pPr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статьями 27,  28,  частью 18 статьи 69 Избирательного кодекса Приморского края, территориальная избирательная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0C0F91" w:rsidRPr="00CB621C" w:rsidRDefault="00BB1CD9" w:rsidP="00BB1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C0F91" w:rsidRPr="00CB621C" w:rsidRDefault="000C0F91" w:rsidP="00BB1C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B1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C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C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Инструкцию 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формах учета и отчетности кандидатов о поступлении средств в избирательные фонды и о расходовании этих сре</w:t>
      </w:r>
      <w:proofErr w:type="gramStart"/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выборов депутатов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(прилагается).</w:t>
      </w:r>
    </w:p>
    <w:p w:rsidR="00BB1CD9" w:rsidRDefault="00BB1CD9" w:rsidP="00BB1CD9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0C0F91" w:rsidRPr="00C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Инструкцию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дке и формах учета и отчетности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о поступлении средств в избирательные фонды и о расходовании этих средств при проведении</w:t>
      </w:r>
      <w:r w:rsidR="00CB621C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назначенных на 25 марта</w:t>
      </w:r>
      <w:r w:rsidR="00CB621C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территориальной избирательной    комиссии </w:t>
      </w:r>
      <w:r w:rsid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0C0F91" w:rsidRPr="00CB621C" w:rsidRDefault="00BB1CD9" w:rsidP="00BB1CD9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решение для размещения на официальных  сайтах Избирательной комиссии Примор</w:t>
      </w:r>
      <w:r w:rsidR="0014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администрации Михайловского муниципального района  в разделе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137B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«Территориальная избирательная комиссия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района»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C0F91" w:rsidRPr="00CB621C" w:rsidRDefault="000C0F91" w:rsidP="00CB621C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Н.С. Горбачева</w:t>
      </w: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14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В.В. Лукашенко</w:t>
      </w: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CB621C">
      <w:pPr>
        <w:suppressAutoHyphens/>
        <w:spacing w:after="0" w:line="72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288" w:type="dxa"/>
        <w:tblLook w:val="0000" w:firstRow="0" w:lastRow="0" w:firstColumn="0" w:lastColumn="0" w:noHBand="0" w:noVBand="0"/>
      </w:tblPr>
      <w:tblGrid>
        <w:gridCol w:w="4820"/>
        <w:gridCol w:w="4678"/>
      </w:tblGrid>
      <w:tr w:rsidR="000C0F91" w:rsidRPr="00CB621C" w:rsidTr="00CB621C">
        <w:tc>
          <w:tcPr>
            <w:tcW w:w="4820" w:type="dxa"/>
          </w:tcPr>
          <w:p w:rsidR="000C0F91" w:rsidRPr="00EC688E" w:rsidRDefault="000C0F91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0C0F91" w:rsidRPr="00EC688E" w:rsidRDefault="000C0F91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C0F91" w:rsidRPr="00EC688E" w:rsidRDefault="000C0F91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0C0F91" w:rsidRPr="00EC688E" w:rsidRDefault="000C0F91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0C0F91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  <w:r w:rsidRPr="00EC688E"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  <w:t xml:space="preserve">                   </w:t>
            </w: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14137B" w:rsidRPr="00EC688E" w:rsidRDefault="0014137B" w:rsidP="00CB621C">
            <w:pPr>
              <w:spacing w:after="0" w:line="240" w:lineRule="auto"/>
              <w:ind w:left="851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BB1CD9" w:rsidRPr="00EC688E" w:rsidRDefault="00BB1CD9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BB1CD9" w:rsidRPr="00EC688E" w:rsidRDefault="00BB1CD9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BB1CD9" w:rsidRPr="00EC688E" w:rsidRDefault="00BB1CD9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BB1CD9" w:rsidRPr="00EC688E" w:rsidRDefault="00BB1CD9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BB1CD9" w:rsidRPr="00EC688E" w:rsidRDefault="00BB1CD9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  <w:p w:rsidR="000C0F91" w:rsidRPr="00EF34E8" w:rsidRDefault="000C0F91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EF34E8">
              <w:rPr>
                <w:rFonts w:ascii="Times New Roman" w:eastAsia="SimSun" w:hAnsi="Times New Roman" w:cs="Times New Roman"/>
                <w:bCs/>
                <w:caps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F34E8">
              <w:rPr>
                <w:rFonts w:ascii="Times New Roman" w:eastAsia="SimSun" w:hAnsi="Times New Roman" w:cs="Times New Roman"/>
                <w:bCs/>
                <w:caps/>
                <w:sz w:val="20"/>
                <w:szCs w:val="20"/>
                <w:lang w:eastAsia="ru-RU"/>
              </w:rPr>
              <w:t>УтвержденА</w:t>
            </w:r>
          </w:p>
          <w:p w:rsidR="0014137B" w:rsidRPr="00EF34E8" w:rsidRDefault="000C0F91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F34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решением территориальной избирательной  комиссии  </w:t>
            </w:r>
          </w:p>
          <w:p w:rsidR="000C0F91" w:rsidRPr="00EF34E8" w:rsidRDefault="0014137B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F34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Михайловского </w:t>
            </w:r>
            <w:r w:rsidR="000C0F91" w:rsidRPr="00EF34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района </w:t>
            </w:r>
          </w:p>
          <w:p w:rsidR="000C0F91" w:rsidRPr="00EF34E8" w:rsidRDefault="0014137B" w:rsidP="0014137B">
            <w:pPr>
              <w:spacing w:after="0" w:line="240" w:lineRule="auto"/>
              <w:ind w:left="851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EF34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 29 декабря 2017 года № 72/466</w:t>
            </w:r>
          </w:p>
          <w:p w:rsidR="000C0F91" w:rsidRPr="00EC688E" w:rsidRDefault="000C0F91" w:rsidP="00CB621C">
            <w:pPr>
              <w:spacing w:after="0" w:line="240" w:lineRule="auto"/>
              <w:ind w:left="851"/>
              <w:jc w:val="center"/>
              <w:rPr>
                <w:rFonts w:ascii="Times New Roman" w:eastAsia="SimSun" w:hAnsi="Times New Roman" w:cs="Times New Roman"/>
                <w:bCs/>
                <w:cap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C0F91" w:rsidRPr="00CB621C" w:rsidRDefault="000C0F91" w:rsidP="00CB621C">
      <w:pPr>
        <w:spacing w:after="0" w:line="240" w:lineRule="auto"/>
        <w:ind w:left="851"/>
        <w:jc w:val="center"/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lastRenderedPageBreak/>
        <w:t>ИНСТРУКЦИЯ</w:t>
      </w:r>
    </w:p>
    <w:p w:rsidR="000C0F91" w:rsidRPr="00AB43C8" w:rsidRDefault="000C0F91" w:rsidP="00BB1CD9">
      <w:pPr>
        <w:spacing w:after="0" w:line="240" w:lineRule="auto"/>
        <w:ind w:left="851"/>
        <w:jc w:val="center"/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>о порядке и формах учета и отчетности кандидатов о поступлен</w:t>
      </w:r>
      <w:r w:rsidR="00EF34E8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ии средств в избирательные фонды  </w:t>
      </w:r>
      <w:r w:rsidRPr="00CB621C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>и о расходовании этих сре</w:t>
      </w:r>
      <w:proofErr w:type="gramStart"/>
      <w:r w:rsidRPr="00CB621C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>дств пр</w:t>
      </w:r>
      <w:proofErr w:type="gramEnd"/>
      <w:r w:rsidRPr="00CB621C"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  <w:t xml:space="preserve">и проведении </w:t>
      </w:r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выборов депутат</w:t>
      </w:r>
      <w:r w:rsidR="0003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Сунятсенского</w:t>
      </w:r>
      <w:proofErr w:type="spellEnd"/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десятимандатному</w:t>
      </w:r>
      <w:proofErr w:type="spellEnd"/>
      <w:r w:rsidR="00BB1CD9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округу, назначенных на 25 марта 2018 года</w:t>
      </w:r>
    </w:p>
    <w:p w:rsidR="000C0F91" w:rsidRPr="00CB621C" w:rsidRDefault="000C0F91" w:rsidP="00CB621C">
      <w:pPr>
        <w:spacing w:after="0" w:line="240" w:lineRule="auto"/>
        <w:ind w:left="851"/>
        <w:jc w:val="center"/>
        <w:rPr>
          <w:rFonts w:ascii="Times New Roman" w:eastAsia="SimSun" w:hAnsi="Times New Roman" w:cs="Times New Roman"/>
          <w:b/>
          <w:snapToGrid w:val="0"/>
          <w:sz w:val="28"/>
          <w:szCs w:val="28"/>
          <w:lang w:eastAsia="ru-RU"/>
        </w:rPr>
      </w:pPr>
    </w:p>
    <w:p w:rsidR="000C0F91" w:rsidRPr="00AB43C8" w:rsidRDefault="000C0F91" w:rsidP="00AB43C8">
      <w:pPr>
        <w:spacing w:after="0" w:line="240" w:lineRule="auto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     1.1. </w:t>
      </w:r>
      <w:proofErr w:type="gramStart"/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Настоящая Инструкция разработана в соответствии с Федеральным законом  «Об основных гарантиях избирательных прав и права на участие в референдуме граждан Российской Федерации (далее – Федеральный закон), Избирательным кодексом Приморского края,</w:t>
      </w:r>
      <w:r w:rsidRPr="00CB621C">
        <w:rPr>
          <w:rFonts w:ascii="Times New Roman" w:eastAsia="SimSu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регулирует порядок и формы учета и отчетности кандидатов о поступлении денежных средств в избирательные фонды и о расходовании этих средств при проведении</w:t>
      </w:r>
      <w:r w:rsidR="00AB43C8" w:rsidRPr="00AB4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1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выборов депутатов</w:t>
      </w:r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</w:t>
      </w:r>
      <w:proofErr w:type="gramEnd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</w:t>
      </w:r>
      <w:proofErr w:type="spellStart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</w:t>
      </w:r>
      <w:proofErr w:type="gramStart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="00AB43C8" w:rsidRP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25 марта 2018 года</w:t>
      </w:r>
      <w:r w:rsidR="00AB43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3C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0C0F91" w:rsidRPr="00CB621C" w:rsidRDefault="000C0F91" w:rsidP="00AB43C8">
      <w:pPr>
        <w:widowControl w:val="0"/>
        <w:tabs>
          <w:tab w:val="left" w:pos="-709"/>
          <w:tab w:val="left" w:pos="426"/>
        </w:tabs>
        <w:spacing w:after="0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  1.2. Кандидаты  обязаны создать собственные    избирательные фонды для финансирования своей избирательной кампании. </w:t>
      </w:r>
      <w:proofErr w:type="gramStart"/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Денежные средства избирательного фонда учитываются на специальном избирательном счете, открытом с разрешения территориальной избирательной комиссии </w:t>
      </w:r>
      <w:r w:rsidR="00AB43C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района (далее – ТИК </w:t>
      </w:r>
      <w:r w:rsidR="00AB43C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района), осуществляющей регистрацию кандидата, в публичном акционерном общество  «Сбербанк России» (далее – Сбербанк).        </w:t>
      </w:r>
      <w:proofErr w:type="gramEnd"/>
    </w:p>
    <w:p w:rsidR="000C0F91" w:rsidRPr="00CB621C" w:rsidRDefault="00EF34E8" w:rsidP="00AB43C8">
      <w:pPr>
        <w:widowControl w:val="0"/>
        <w:spacing w:after="0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     </w:t>
      </w:r>
      <w:r w:rsidR="000C0F91"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1.3. </w:t>
      </w:r>
      <w:proofErr w:type="gramStart"/>
      <w:r w:rsidR="000C0F91"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Право распоряжаться денежными средствами (далее – средства) избирательного фонда принадлежит создавшим эти фонды кандидату.</w:t>
      </w:r>
      <w:proofErr w:type="gramEnd"/>
    </w:p>
    <w:p w:rsidR="000C0F91" w:rsidRPr="00CB621C" w:rsidRDefault="00EF34E8" w:rsidP="00AB43C8">
      <w:pPr>
        <w:widowControl w:val="0"/>
        <w:spacing w:after="0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     </w:t>
      </w:r>
      <w:r w:rsidR="000C0F91"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1.4. Средства избирательных фондов имеют целевое назначение. Они могут использоваться только на покрытие расходов, связанных с избирательной кампанией кандидата.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2. Учет поступления средств в избирательные фонды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 расходования этих средств.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0C0F91" w:rsidRPr="00CB621C" w:rsidRDefault="00EF34E8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2.1.  </w:t>
      </w:r>
      <w:proofErr w:type="gramStart"/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Кандидаты</w:t>
      </w:r>
      <w:proofErr w:type="gramEnd"/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создавшие избирательные фонды, обязаны вести учет поступления средств в избирательные фонды и расходования указанных средств по форме № 1, приведенной в приложении № 1. Пример заполнения формы учета поступления средств в избирательный фонд и их расходования приведен в приложении № 2.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2.2. В соответствии с Федеральным законом, Избирательным кодексом Приморского края избирательные фонды кандидатов формируются за счет: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- собственных средств;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- средств, которые выделены кандидату выдвинувшим его избирательным объединением;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- добровольных пожертвований граждан;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- добровольных пожертвований юридических лиц.</w:t>
      </w:r>
    </w:p>
    <w:p w:rsidR="000C0F91" w:rsidRPr="00CB621C" w:rsidRDefault="00EF34E8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2.3. Предельные размеры расходования средств избирательного фонда  кандидата</w:t>
      </w:r>
      <w:r w:rsidR="000C0F91" w:rsidRPr="00C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превышать</w:t>
      </w:r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- на выборах г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>лавы поселения 3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00000 рублей.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На основании части 15 статьи 69 Избирательного кодекса Приморского края, при обстоятельствах, указанных в </w:t>
      </w:r>
      <w:hyperlink r:id="rId8" w:history="1">
        <w:r w:rsidRPr="00CB621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пункте 33 статьи 38</w:t>
        </w:r>
      </w:hyperlink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Федерального закона, в части  6 статьи 50 Избирательного кодекса Приморского края, предельная сумма всех расходов из средств избирательного фонда ранее зарегистрированного кандидата, увеличивается в 1,5 раза.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 </w:t>
      </w:r>
      <w:hyperlink r:id="rId9" w:history="1">
        <w:r w:rsidRPr="00CB621C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частью 1</w:t>
        </w:r>
      </w:hyperlink>
      <w:hyperlink r:id="rId10" w:history="1">
        <w:r w:rsidRPr="00CB621C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 статьи </w:t>
        </w:r>
      </w:hyperlink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69 Избирательного кодекса Приморского края, однако предельные размеры расходования средств этих избирательных фондов исчисляются в совокупности, по наибольшему из предельных размеров, установленных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законом.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2.4. Предельные размеры собственных средств,  средств, которые выделены кандидату выдвинувшим его избирательным объединением, добровольных пожертвований граждан и юридических лиц, исчисляемые от предельной суммы расходов из средств избирательного фонда кандидата указаны в части 5 </w:t>
      </w:r>
      <w:hyperlink r:id="rId11" w:history="1">
        <w:r w:rsidRPr="00CB621C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 статьи </w:t>
        </w:r>
      </w:hyperlink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69 Избирательного кодекса Приморского края.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2.5. Реализация товаров, выполнение платных работ и оказание платных услуг гражданами и юридическими лицами для кандидата должны оформляться договором в письменной форме с указанием сведений об объеме поручаемой работы, ее стоимости, расценок по видам работ, порядка оплаты и сроков выполнения работ.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Выполненные работы и услуги должны подтверждаться актами о выполнении работ, накладными на получение товаров, подписанными сторонами договора.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Par105"/>
      <w:bookmarkEnd w:id="0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2.6. Расчеты кандидатов с юридическими лицами за выполнение работ (оказание услуг) производятся только в безналичном порядке.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    2.7.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Допускается добровольное бесплатное личное выполнение гражданином работ, оказание услуг по подготовке и проведению выборов без привлечения третьих лиц.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2.8.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      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2.9.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Выполнение оплачиваемых работ (оказание платных услуг), реализация товаров, прямо или косвенно связанных с выборами и направленных на достижение определенного результата на выборах, запрещаются без документально подтвержденного по форме № 7 </w:t>
      </w:r>
      <w:hyperlink w:anchor="Par621" w:history="1">
        <w:r w:rsidRPr="00CB621C">
          <w:rPr>
            <w:rFonts w:ascii="Times New Roman" w:eastAsia="SimSun" w:hAnsi="Times New Roman" w:cs="Times New Roman"/>
            <w:sz w:val="28"/>
            <w:szCs w:val="28"/>
            <w:lang w:eastAsia="ru-RU"/>
          </w:rPr>
          <w:t xml:space="preserve">(приложение № </w:t>
        </w:r>
      </w:hyperlink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12) согласия кандидата, и без оплаты из средств соответствующего избирательного фонда. Пример заполнения формы </w:t>
      </w:r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согласия кандидата, на выполнение оплачиваемых работ (оказание платных услуг) приведен в </w:t>
      </w:r>
      <w:hyperlink w:anchor="Par661" w:history="1">
        <w:r w:rsidRPr="00CB621C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 xml:space="preserve">приложении № </w:t>
        </w:r>
      </w:hyperlink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13.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3. Запрет на расходование средств </w:t>
      </w:r>
      <w:proofErr w:type="gramStart"/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помимо</w:t>
      </w:r>
      <w:proofErr w:type="gramEnd"/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избирательного фонда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3.1. Кандидату запрещается использовать для финансового обеспечения организационно-технических мероприятий по сбору подписей избирателей, на проведение предвыборной агитации, осуществление других предвыборных мероприятий, в том числе на покрытие расходов на использование помещений, транспорта, связи, оргтехники и так далее, иные денежные средства, кроме средств, поступивших в их избирательные фонды.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3.2. Кандидат для финансирования избирательной кампании вправе использовать только те средства, которые перечислены отправителями в установленном порядке на специальные избирательные счета их избирательных фондов до дня голосования. </w:t>
      </w:r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3.3. 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выборах.</w:t>
      </w:r>
      <w:proofErr w:type="gramEnd"/>
    </w:p>
    <w:p w:rsidR="000C0F91" w:rsidRPr="00CB621C" w:rsidRDefault="000C0F91" w:rsidP="00AB43C8">
      <w:pPr>
        <w:widowControl w:val="0"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Материальная поддержка кандидата направленная на достижение определенного результата на выборах, может быть оказана только при ее компенсации за счет средств соответствующего избирательного фонда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BB58DB" w:rsidRDefault="00AB43C8" w:rsidP="00AB43C8">
      <w:pPr>
        <w:autoSpaceDE w:val="0"/>
        <w:autoSpaceDN w:val="0"/>
        <w:adjustRightInd w:val="0"/>
        <w:spacing w:after="0"/>
        <w:ind w:left="85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0C0F91" w:rsidRPr="00CB621C" w:rsidRDefault="00BB58DB" w:rsidP="00BB58DB">
      <w:pPr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0C0F91"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4. Отчетность по средствам</w:t>
      </w:r>
      <w:r w:rsidR="00AB43C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0C0F91"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избирательных фондов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4.1. </w:t>
      </w:r>
      <w:r w:rsidRPr="00CB621C">
        <w:rPr>
          <w:rFonts w:ascii="Times New Roman" w:eastAsia="SimSun" w:hAnsi="Times New Roman" w:cs="Times New Roman"/>
          <w:color w:val="2E2E2E"/>
          <w:sz w:val="28"/>
          <w:szCs w:val="28"/>
          <w:lang w:eastAsia="ru-RU"/>
        </w:rPr>
        <w:t xml:space="preserve">Сбербанк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России, в котором открыт специальный избирательный счет избирательного фонда кандидата, представляет в ТИК 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района, осуществляющей регистрацию кандидата, сведения о поступлении средств на соответствующий специальный избирательный счет и расходовании этих средств в машиночитаемом виде с использованием системы «Клиент – Сбербанк». В случае отсутствия системы «Клиент – Сбербанк» указанные сведения представляются на бумажном носителе с подписью руководителя  Сбербанка России и печатью Сбербанка России по формам № 2, 3, приведенным в приложениях №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3, 4, не реже одного раза в неделю, а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за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10</w:t>
      </w:r>
      <w:r w:rsidRPr="00CB621C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дней до дня голосования – один раз в три операционных дня. Положение о представлении этих сведений включается в договор банковского счета. Примеры заполнения сведений о поступлении средств на специальный избирательный счет кандидата, избирательного объединения и расходовании этих сре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дств пр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иведены в приложениях № 5, 6.</w:t>
      </w:r>
    </w:p>
    <w:p w:rsidR="000C0F91" w:rsidRPr="00CB621C" w:rsidRDefault="000C0F91" w:rsidP="00AB43C8">
      <w:pPr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4.2. 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Федеральным законом, Избирательным кодексом Приморского края Сбербанк России  по представлению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осуществляющей регистрацию кандидата, а по соответствующему избирательному фонду – также по требованию кандидата безвозмездно обязан представить в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трехдневный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срок,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 за три и менее дня до дня голосования – немедленно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  <w:proofErr w:type="gramEnd"/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4.3. В соответствии с Избирательным кодексом Приморского края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зарегистрировавшая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кандидата, за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15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дней и за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5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дней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в объеме, установленном в приложении 4 к Избирательному кодексу Приморского края.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Редакции муниципальных периодических печатных изданий обязаны публиковать указанные сведения, передаваемые им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в течение 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трех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дней со дня получения.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4.4. 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района, осуществляющая регистрацию кандидата, знакомит кандидатов, а также редакции средств массовой информации по их запросам с полученными от Сбербанка России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  <w:proofErr w:type="gramEnd"/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4.5. Кандидаты обязаны представить в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осуществляющую регистрацию кандидатов, итоговый финансовый отчет. 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4.6. До сдачи итогового финансового отчета все наличные средства, оставшиеся у кандидата, должны быть возвращены  кандидатом на специальный избирательный счет кандидата. При этом в платежном документе на возврат наличных средств указывается: «Возврат наличных денежных средств кандидата» </w:t>
      </w:r>
    </w:p>
    <w:p w:rsidR="000C0F91" w:rsidRPr="00CB621C" w:rsidRDefault="00EF34E8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4.7. Кандидаты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 вычетом расходов на пересылку).</w:t>
      </w:r>
    </w:p>
    <w:p w:rsidR="000C0F91" w:rsidRPr="00CB621C" w:rsidRDefault="00EF34E8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4.8. </w:t>
      </w:r>
      <w:proofErr w:type="gramStart"/>
      <w:r w:rsidR="000C0F91"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По истечении 60 дней со дня голосования филиал Сбербанка России по письменному указанию избирательной комиссии, осуществляющей регистрацию  кандидатов, обязан перечислить оставшиеся на специальных избирательных счетах кандидатов средства в доход бюджета, соответствующего уровню проводимых выборов, и закрыть этот счет.</w:t>
      </w:r>
      <w:proofErr w:type="gramEnd"/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4.9. Итоговый финансовый отчет представляется в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осуществляющую регистрацию кандидатов,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не позднее чем через 30 дней со дня официального опубликования результатов выборов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. К итоговому финансовому отчету прилагаются первичные финансовые документы, подтверждающие поступление средств в избирательный фонд и расходование этих средств.</w:t>
      </w:r>
    </w:p>
    <w:p w:rsidR="000C0F91" w:rsidRPr="00CB621C" w:rsidRDefault="000C0F91" w:rsidP="00AB43C8">
      <w:pPr>
        <w:spacing w:after="0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4.10.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val="en-US" w:eastAsia="ru-RU"/>
        </w:rPr>
        <w:t> 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Кандидат, выдвинутый одновременно в нескольких избирательных округах на разных выборах, представляет копии своего финансового отчета по каждому избирательному округу.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4.11. 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Финансовые отчеты представляются на бумажном носителе и в машиночитаемом виде по форме № 4, приведенной в приложении № 7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. Пример заполнения формы финансового отчета приведен в приложении № 8.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Остаток средств на специальном избирательном счете на дату представления первого финансового отчета подтверждается банковской справкой, прилагаемой к отчету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4.12. 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 итоговому финансовому отчету прилагаются первичные финансовые документы (приложение № 9), подтверждающие поступление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средств на специальный избирательный счет и расходование этих средств, банковская справка об оставшихся средствах или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 (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форма № 1 , приложение № 1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), пояснительная записка, а также материалы, указанные в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части 4 статьи 65 Избирательного кодекса Приморского края.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В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</w:t>
      </w:r>
      <w:proofErr w:type="gramStart"/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Сбербанка России со специального избирательного счета, к которым прилагаются необходимые документы, послужившие основанием для зачисления либо списания средств по счетам.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К итоговому финансовому отчету прилагается опись указанных в настоящем пункте документов и материалов по форме № 5, приведенной в приложении № 10.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4.13. Финансовый отчет, сведения об учете поступления и расходования средств соответствующего избирательного фонда подписываются кандидатом</w:t>
      </w:r>
      <w:r w:rsidRPr="00CB621C"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представляются кандидатом, </w:t>
      </w:r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уполномоченным представителем по финансовым вопросам кандидата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района, осуществляющую регистрацию кандидатов.</w:t>
      </w:r>
    </w:p>
    <w:p w:rsidR="000C0F91" w:rsidRPr="00CB621C" w:rsidRDefault="000C0F91" w:rsidP="00AB43C8">
      <w:pPr>
        <w:spacing w:after="0"/>
        <w:ind w:left="851"/>
        <w:jc w:val="both"/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       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4.14. Представление итогового финансового отчета в ТИК </w:t>
      </w:r>
      <w:r w:rsidR="00AB43C8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napToGrid w:val="0"/>
          <w:sz w:val="28"/>
          <w:szCs w:val="28"/>
          <w:lang w:eastAsia="ru-RU"/>
        </w:rPr>
        <w:t>района оформляется актом приема по форме № 6, приведенной в приложении № 11.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4.15.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4.16. В соответствии с Федеральным законом, Избирательным кодексом Приморского края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осуществляющая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регистрацию кандидатов передает в редакции средств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массовой информации для опубликования копии финансовых отчетов не позднее чем через 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пять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дней со дня их получения.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AB43C8">
      <w:pPr>
        <w:keepNext/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5. Ответственность за нарушения порядка формирования</w:t>
      </w:r>
    </w:p>
    <w:p w:rsidR="000C0F91" w:rsidRPr="00CB621C" w:rsidRDefault="000C0F91" w:rsidP="00AB43C8">
      <w:pPr>
        <w:keepNext/>
        <w:autoSpaceDE w:val="0"/>
        <w:autoSpaceDN w:val="0"/>
        <w:adjustRightInd w:val="0"/>
        <w:spacing w:after="0"/>
        <w:ind w:left="851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и расходования средств избирательных фондов</w:t>
      </w:r>
    </w:p>
    <w:p w:rsidR="000C0F91" w:rsidRPr="00CB621C" w:rsidRDefault="000C0F91" w:rsidP="00AB43C8">
      <w:pPr>
        <w:keepNext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AB43C8">
      <w:pPr>
        <w:keepNext/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5.1. Ответственность за нарушение порядка формирования и расходования средств избирательных фондов, несвоевременное представление отчетности по установленным настоящей Инструкцией формам и недостоверность данных, содержащихся в отчетах, несут кандидаты. 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5.2. В случаях, указанных в пунктах 12, 13, 14 части 7 статьи 49 Избирательного кодекса Приморского края, за нарушения порядка формирования и расходования средств избирательных фондов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</w:t>
      </w:r>
      <w:proofErr w:type="gramStart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осуществляющая</w:t>
      </w:r>
      <w:proofErr w:type="gramEnd"/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регистрацию кандидата,  вправе принять решение об отказе в регистрации кандидата.</w:t>
      </w:r>
    </w:p>
    <w:p w:rsidR="000C0F91" w:rsidRPr="00CB621C" w:rsidRDefault="000C0F91" w:rsidP="00AB43C8">
      <w:pPr>
        <w:tabs>
          <w:tab w:val="left" w:pos="238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В случаях, указанных в пунктах 2, 4 части 7 статьи 91 Избирательного кодекса Приморского края, регистрация кандидата может быть отменена решением суда по заявлению ТИК </w:t>
      </w:r>
      <w:r w:rsidR="00AB43C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района, зарегистрировавшей кандидата, или по заявлению кандидата, зарегистрированного по тому же избирательному округу,  не позднее, чем за </w:t>
      </w:r>
      <w:r w:rsidRPr="00CB621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пять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дней до дня голосования.</w:t>
      </w:r>
      <w:r w:rsidRPr="00CB621C">
        <w:rPr>
          <w:rFonts w:ascii="Times New Roman" w:eastAsia="SimSu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12" w:history="1">
        <w:r w:rsidRPr="00CB621C">
          <w:rPr>
            <w:rFonts w:ascii="Times New Roman" w:eastAsia="SimSu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заявление об отмене регистрации кандидата, списка кандидатов может быть подано в суд не </w:t>
      </w:r>
      <w:proofErr w:type="gramStart"/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CB621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чем за восемь дней до дня голосования (в том числе повторного).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F34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CB621C">
        <w:rPr>
          <w:rFonts w:ascii="Times New Roman" w:eastAsia="SimSun" w:hAnsi="Times New Roman" w:cs="Times New Roman"/>
          <w:sz w:val="28"/>
          <w:szCs w:val="28"/>
          <w:lang w:eastAsia="ru-RU"/>
        </w:rPr>
        <w:t>5.3. Лица, нарушающие правила финансирования избирательной кампании, несут уголовную, административную либо иную ответственность в соответствии с федеральным законодательством.</w:t>
      </w: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C0F91" w:rsidRPr="00CB621C" w:rsidRDefault="000C0F91" w:rsidP="00AB43C8">
      <w:pPr>
        <w:autoSpaceDE w:val="0"/>
        <w:autoSpaceDN w:val="0"/>
        <w:adjustRightInd w:val="0"/>
        <w:spacing w:after="0"/>
        <w:ind w:left="851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D17DE" w:rsidRPr="00CB621C" w:rsidRDefault="003D17DE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Pr="00CB621C" w:rsidRDefault="000C0F91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Pr="00CB621C" w:rsidRDefault="000C0F91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Pr="00CB621C" w:rsidRDefault="000C0F91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Pr="00CB621C" w:rsidRDefault="000C0F91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Pr="00CB621C" w:rsidRDefault="000C0F91" w:rsidP="00AB43C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0C0F91" w:rsidRDefault="000C0F91" w:rsidP="00AB43C8"/>
    <w:p w:rsidR="000C0F91" w:rsidRDefault="000C0F91" w:rsidP="00AB43C8"/>
    <w:p w:rsidR="00AB43C8" w:rsidRDefault="00AB43C8" w:rsidP="00AB43C8">
      <w:pPr>
        <w:sectPr w:rsidR="00AB43C8" w:rsidSect="00BB1CD9">
          <w:headerReference w:type="even" r:id="rId13"/>
          <w:headerReference w:type="default" r:id="rId14"/>
          <w:pgSz w:w="11906" w:h="16838" w:code="9"/>
          <w:pgMar w:top="567" w:right="707" w:bottom="567" w:left="1276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8"/>
        <w:gridCol w:w="6310"/>
      </w:tblGrid>
      <w:tr w:rsidR="00AB43C8" w:rsidRPr="000C0F91" w:rsidTr="00CB621C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AB43C8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AB43C8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0C0F91" w:rsidRPr="000C0F91" w:rsidRDefault="000C0F91" w:rsidP="00027644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Инструкции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и формах</w:t>
            </w:r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кандидатов,</w:t>
            </w:r>
            <w:r w:rsidR="0002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 расходовании этих сре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проведении </w:t>
            </w:r>
            <w:r w:rsidR="0003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выборов депутатов</w:t>
            </w:r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комитета </w:t>
            </w:r>
            <w:proofErr w:type="spellStart"/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 w:rsidR="00AB43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избирательному округу, назначенных на 25 марта 2018 года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№1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 и расходования  денежных  средств избирательного фонда кандидата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0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768"/>
      </w:tblGrid>
      <w:tr w:rsidR="000C0F91" w:rsidRPr="000C0F91" w:rsidTr="00CB621C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избирательной кампании)</w:t>
            </w:r>
          </w:p>
        </w:tc>
      </w:tr>
      <w:tr w:rsidR="000C0F91" w:rsidRPr="000C0F91" w:rsidTr="00CB621C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 Сбербанка России) 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780"/>
        <w:gridCol w:w="1820"/>
        <w:gridCol w:w="2809"/>
        <w:gridCol w:w="3131"/>
      </w:tblGrid>
      <w:tr w:rsidR="000C0F91" w:rsidRPr="000C0F91" w:rsidTr="00CB621C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0C0F9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0C0F91" w:rsidRPr="000C0F91" w:rsidTr="00CB621C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3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Возвращено денежных средств в избирательный фонд  (в </w:t>
      </w:r>
      <w:proofErr w:type="spellStart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ошибочно перечисленных, неиспользованных)</w:t>
      </w:r>
      <w:r w:rsidRPr="000C0F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**</w:t>
      </w: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60"/>
        <w:gridCol w:w="2520"/>
        <w:gridCol w:w="2160"/>
        <w:gridCol w:w="2400"/>
        <w:gridCol w:w="2880"/>
      </w:tblGrid>
      <w:tr w:rsidR="000C0F91" w:rsidRPr="000C0F91" w:rsidTr="00CB621C">
        <w:trPr>
          <w:trHeight w:val="10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III. Возвращено,  перечислено в   бюджет   средств   избирательного 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15"/>
      </w:tblGrid>
      <w:tr w:rsidR="000C0F91" w:rsidRPr="000C0F91" w:rsidTr="00CB621C">
        <w:trPr>
          <w:trHeight w:val="12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0C0F9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бюджет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0F91" w:rsidRPr="000C0F91" w:rsidTr="00CB621C">
        <w:trPr>
          <w:trHeight w:val="39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40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485"/>
      </w:tblGrid>
      <w:tr w:rsidR="000C0F91" w:rsidRPr="000C0F91" w:rsidTr="00CB621C">
        <w:trPr>
          <w:gridBefore w:val="1"/>
          <w:wBefore w:w="108" w:type="dxa"/>
          <w:trHeight w:val="1252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финан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сового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0C0F9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4"/>
              <w:t>****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перечисленных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неиспользованных   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средств,  </w:t>
            </w:r>
            <w:proofErr w:type="spellStart"/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возвра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-щенных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чески  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израс-ходованных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0C0F91" w:rsidRPr="000C0F91" w:rsidTr="00CB621C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0F91" w:rsidRPr="000C0F91" w:rsidTr="00CB621C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gridBefore w:val="1"/>
          <w:wBefore w:w="108" w:type="dxa"/>
          <w:trHeight w:val="25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gridBefore w:val="1"/>
          <w:wBefore w:w="108" w:type="dxa"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Кандидат/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по финансовым вопросам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8"/>
        <w:gridCol w:w="6310"/>
      </w:tblGrid>
      <w:tr w:rsidR="000C0F91" w:rsidRPr="000C0F91" w:rsidTr="00CB621C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:rsidR="00AB43C8" w:rsidRDefault="00AB43C8" w:rsidP="000C0F9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7644" w:rsidRDefault="00027644" w:rsidP="000C0F9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7644" w:rsidRDefault="00027644" w:rsidP="000C0F9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Default="00027644" w:rsidP="000C0F9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0C0F91" w:rsidRPr="000C0F91">
              <w:rPr>
                <w:rFonts w:ascii="Times New Roman" w:eastAsia="Times New Roman" w:hAnsi="Times New Roman" w:cs="Times New Roman"/>
                <w:lang w:eastAsia="ru-RU"/>
              </w:rPr>
              <w:t>риложение № 2</w:t>
            </w:r>
          </w:p>
          <w:p w:rsidR="000C0F91" w:rsidRPr="000C0F91" w:rsidRDefault="00AB43C8" w:rsidP="00027644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 Инструкции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и формах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кандидатов,</w:t>
            </w:r>
            <w:r w:rsidR="00027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фонды и о расходовании этих сре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проведении </w:t>
            </w:r>
            <w:r w:rsidR="00031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дополнительных выборов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комитета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третьего созыва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избирательному округу, назначенных на 25 марта 2018 года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0F91" w:rsidRPr="000C0F91" w:rsidRDefault="000C0F91" w:rsidP="008741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№1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и расходования денежных средств избирательного фонда кандидата</w:t>
      </w:r>
    </w:p>
    <w:p w:rsidR="000C0F91" w:rsidRPr="000C0F91" w:rsidRDefault="000C0F91" w:rsidP="000C0F91">
      <w:pPr>
        <w:tabs>
          <w:tab w:val="left" w:pos="47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0F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C0F9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768"/>
      </w:tblGrid>
      <w:tr w:rsidR="000C0F91" w:rsidRPr="000C0F91" w:rsidTr="00CB621C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3C8" w:rsidRPr="000C0F91" w:rsidRDefault="000C0F91" w:rsidP="00AB4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AB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дополнительных выборах депутата муниципального комитета </w:t>
            </w:r>
            <w:proofErr w:type="spellStart"/>
            <w:r w:rsidR="00AB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="00AB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="00AB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десятимандатному</w:t>
            </w:r>
            <w:proofErr w:type="spellEnd"/>
            <w:r w:rsidR="00AB4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необходимое наименование избирательной кампании)</w:t>
            </w:r>
          </w:p>
        </w:tc>
      </w:tr>
      <w:tr w:rsidR="000C0F91" w:rsidRPr="000C0F91" w:rsidTr="00CB621C"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00000000000000000000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ВСП </w:t>
            </w:r>
            <w:r w:rsidR="00C52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8635/019</w:t>
            </w:r>
            <w:r w:rsidR="00874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Приморского отделения № 8635</w:t>
            </w:r>
          </w:p>
          <w:p w:rsidR="000C0F91" w:rsidRPr="000C0F91" w:rsidRDefault="000C0F91" w:rsidP="000C0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ПАО «Сбербанк России», расположенный  по а</w:t>
            </w:r>
            <w:r w:rsidR="00874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дресу: Приморский край, </w:t>
            </w:r>
            <w:proofErr w:type="gramStart"/>
            <w:r w:rsidR="00874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874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Михайловка, ул. Красноармейская, 25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112"/>
        </w:trPr>
        <w:tc>
          <w:tcPr>
            <w:tcW w:w="15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наименование и адрес Сбербанка России) </w:t>
            </w:r>
          </w:p>
        </w:tc>
      </w:tr>
    </w:tbl>
    <w:p w:rsidR="000C0F91" w:rsidRPr="000C0F91" w:rsidRDefault="00935586" w:rsidP="00935586">
      <w:pPr>
        <w:tabs>
          <w:tab w:val="left" w:pos="48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0C0F91"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I. Поступило средств в избирательный фонд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419"/>
        <w:gridCol w:w="1780"/>
        <w:gridCol w:w="1820"/>
        <w:gridCol w:w="2809"/>
        <w:gridCol w:w="3131"/>
      </w:tblGrid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зачисления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Источник поступления средств</w:t>
            </w:r>
            <w:r w:rsidRPr="000C0F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5"/>
              <w:t>*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подтверждающий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поступление средств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Средства,  поступившие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нарушением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установленного порядка и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подлежащие возврату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3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Региональное отделение политической партии «Россия»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00000000000000000000 АКБ «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БетаБАНК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Владивосток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Магазинная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15, кв.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27,  паспорт: 00 00 000000, Г: RUS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20 000</w:t>
            </w: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 Степан Степанович,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08.10.1947 г.р., г. Владивосток,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Ванеева, 7, кв. 23, 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00 00 000000,  Г: RUS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16.11.1998 г.р., г. Владивосток,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Печорская, 25,  кв. 35,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00 00 000000,  Г: RUS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ЗАО «Волна», 01.12.1996,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   «ЛОРИБАНК» г. Владивостока,   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25 000 000,00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0C0F91" w:rsidRPr="000C0F91" w:rsidTr="00CB621C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«НОРД» г. Москвы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№ __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0C0F91" w:rsidRPr="000C0F91" w:rsidTr="00CB621C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Владимир Степанович,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01.03.1970 г.р.,   паспорт: 00 00 000000,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Г: RUS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    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0C0F91" w:rsidRPr="000C0F91" w:rsidTr="00CB621C">
        <w:trPr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г. Владивостока,   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«ВЕСТ» г. Владивосток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Ирина Александрова,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25.01.1952 г.р., Приморский край,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Надеждинский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Вольно-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Надеждинское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Неделина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5, кв. 35, паспорт: 00 00 000000, Г: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RUS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31.10.1960 г.р., Приморский край,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Дальнереченск, ул. Некрасова, 37, кв. 117,  паспорт: 00 00 000000,  Г: RUS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</w:t>
            </w:r>
          </w:p>
        </w:tc>
      </w:tr>
      <w:tr w:rsidR="000C0F91" w:rsidRPr="000C0F91" w:rsidTr="00CB621C">
        <w:trPr>
          <w:cantSplit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ОАО «ЛУЧ»,  23.07.1995,    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"ПРОМБАНК" г. Владивостока,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Анастасия Валентиновна, 28.04.1985 г.р., Приморский край,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Большой Камень, ул.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Полубоярова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10, кв. 107,  паспорт: 00 00 000000,  Г: RUS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Анатольевич, 30.03.1976 г.р., г. Владивосток,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Усилова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корп. 4, кв. 24,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праспорт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00 00 000000,  Г: RUS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перевод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«СЕРВИС»,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(менее 1 года)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р/с 00000000000000000000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«РОСТБАНК» г. Рязани,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ограничения, предусмотренные пунктом 6 статьи 58 ФЗ от 12.06.2002г. №67-ФЗ, отсутствуют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55 880 000,00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3 055 000,00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Возвращено денежных средств в избирательный фонд  (в </w:t>
      </w:r>
      <w:proofErr w:type="spellStart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ошибочно перечисленных, неиспользованных)</w:t>
      </w:r>
      <w:r w:rsidRPr="000C0F91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footnoteReference w:customMarkFollows="1" w:id="6"/>
        <w:t>**</w:t>
      </w: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6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99"/>
        <w:gridCol w:w="2520"/>
        <w:gridCol w:w="2160"/>
        <w:gridCol w:w="2400"/>
        <w:gridCol w:w="2880"/>
      </w:tblGrid>
      <w:tr w:rsidR="000C0F91" w:rsidRPr="000C0F91" w:rsidTr="00CB621C">
        <w:trPr>
          <w:trHeight w:val="105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Кому перечислены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 на счет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 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9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типография «Радуга»,   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00000000000000000000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 «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Приморское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ОСБ 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0000/0000  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Сбербанка России г. Владивосток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  неиспользованных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средств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240"/>
        </w:trPr>
        <w:tc>
          <w:tcPr>
            <w:tcW w:w="8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5 000,00 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935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III. Возвращено,  перечислено в   бюджет   средств   избирательного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618"/>
        <w:gridCol w:w="1620"/>
        <w:gridCol w:w="1566"/>
        <w:gridCol w:w="2839"/>
        <w:gridCol w:w="2615"/>
      </w:tblGrid>
      <w:tr w:rsidR="000C0F91" w:rsidRPr="000C0F91" w:rsidTr="00CB621C">
        <w:trPr>
          <w:trHeight w:val="12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Дата зачисления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на счет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возврата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со счета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поступления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  <w:r w:rsidRPr="000C0F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7"/>
              <w:t>***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финансового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отчета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Возвращено,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перечислено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бюджет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возврата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(перечисления)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возврат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(перечисление)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Петр Петрович, 05.10.1952 г.р., г. Владивосток,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Магазинная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15, кв. 27,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гражданина,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шающей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установленный размер пожертвования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16.11.1998 г.р., г. Владивосток,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Печорская, 25,  кв. 35,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00 00 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гражданином, не достигшим 18 лет 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почтовому переводу   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«Волна», 01.12.1996,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 «ЛОРИ-БАНК» г. Владивостока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лица, превышающей установленный размер пожертвования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«GREEN»,        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«НОРД» г. Москвы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между-народной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(международным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-венным движением)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2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Котов Владимир Степанович,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01.03.1970 г.р.,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паспорт: 00 00 000000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поступившего от анонимного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-ля, в доход бюджета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г. Владивостока,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 «ВЕСТ» г. Владивосток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органом местного самоуправления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Галкин Виктор Степанович,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31.10.1960 г.р., Приморский край, г. Дальнереченск,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Некрасова, 37, кв. 117,  паспорт: 00 00 000000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части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гражданина,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превышающей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установленный размер пожертвования      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"СЕРВИС", 21.01.2014,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"РОСТ-БАНК" г. Рязани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пожертвования,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осуществленного юридическим лицом, зарегистрированным менее чем год назад         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____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3 055 000,00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IV. Израсходовано средств из избирательного фонда </w:t>
      </w:r>
    </w:p>
    <w:tbl>
      <w:tblPr>
        <w:tblW w:w="157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2977"/>
        <w:gridCol w:w="851"/>
        <w:gridCol w:w="1559"/>
        <w:gridCol w:w="196"/>
        <w:gridCol w:w="456"/>
        <w:gridCol w:w="1191"/>
        <w:gridCol w:w="1984"/>
        <w:gridCol w:w="1843"/>
        <w:gridCol w:w="382"/>
        <w:gridCol w:w="1035"/>
        <w:gridCol w:w="1485"/>
      </w:tblGrid>
      <w:tr w:rsidR="000C0F91" w:rsidRPr="000C0F91" w:rsidTr="00CB621C">
        <w:trPr>
          <w:gridBefore w:val="1"/>
          <w:wBefore w:w="108" w:type="dxa"/>
          <w:trHeight w:val="13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Дата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расходной  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операции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строки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фина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сового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отчета </w:t>
            </w:r>
            <w:r w:rsidRPr="000C0F9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footnoteReference w:customMarkFollows="1" w:id="8"/>
              <w:t>****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в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рублях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Виды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подтверждающий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расход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перечисления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денежных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ошибочно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перечислен-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неис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-пользова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возвращен-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в фонд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Сумма 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фактически  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израсходован-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proofErr w:type="gramEnd"/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</w:t>
            </w: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0C0F91" w:rsidRPr="000C0F91" w:rsidTr="00CB621C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0F91" w:rsidRPr="000C0F91" w:rsidTr="00CB621C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канцтоваров для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сбора подписей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0C0F91" w:rsidRPr="000C0F91" w:rsidTr="00CB621C">
        <w:trPr>
          <w:gridBefore w:val="1"/>
          <w:wBefore w:w="108" w:type="dxa"/>
          <w:trHeight w:val="6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«ПЕРЕКРЕСТОК»,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«ТОКБАНК»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канцтоваров для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сбора подписей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№ ___ 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№___ 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 «Салют», 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 «Альфа»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кампании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«СВЯЗЬОФИС»,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  «БАНКОЛД»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услуги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связи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№ ___ 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типография «Радуга»,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Приморское ОСБ № 0000 СБ РФ 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изготовления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агитационного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плаката   «М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«Выбор за Вами»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9 995 000,00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автопредприятие № 1,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«Инвест»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транспортных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услуг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юридическим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лицом)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 Иван Иванович,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Приморское ОСБ № 0000 СБ РФ г. Владивостока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физическим лицом)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 8000,00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сборщиков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подписей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Расходный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ордер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физическим лицом)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«Квинт», 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АБ «Мост»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22 500,00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оборудования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(ксерокс, компьютер  и др.)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 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«Премьер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«ВЕСТ»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изготовления видеороликов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редакция газеты  «Свобода слова»,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«ПРОМБАНК»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Владивосток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5 864 500,00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размещения агитационных материалов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газете «</w:t>
            </w:r>
            <w:proofErr w:type="spellStart"/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слова»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№__ 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5 864 500,00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клуб «ЧЕРРИ», 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 «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Гутабанк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для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проведения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встречи с избирателями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ЗАО "ГАЛЕРЕЯ", 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"МОСТ"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5 200 000,00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агитационных листовок «М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«За правду!»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5 200 000,00</w:t>
            </w:r>
          </w:p>
        </w:tc>
      </w:tr>
      <w:tr w:rsidR="000C0F91" w:rsidRPr="000C0F91" w:rsidTr="00CB621C">
        <w:trPr>
          <w:gridBefore w:val="1"/>
          <w:wBefore w:w="108" w:type="dxa"/>
          <w:trHeight w:val="8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«Продюсерская компания «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ВидеоАудио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КБ «Альфа»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Владивостока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10 560 000,0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выступлений в телеэфире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10 560 000,0</w:t>
            </w:r>
          </w:p>
        </w:tc>
      </w:tr>
      <w:tr w:rsidR="000C0F91" w:rsidRPr="000C0F91" w:rsidTr="00CB621C">
        <w:trPr>
          <w:gridBefore w:val="1"/>
          <w:wBefore w:w="108" w:type="dxa"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 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телеканал «РОСТОВДОН»,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АКБ «Альфа»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10 250 000,0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выступлений в эфире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№ ___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№ ___ от ДД.ММ.ГГГГ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10 250 000,0</w:t>
            </w:r>
          </w:p>
        </w:tc>
      </w:tr>
      <w:tr w:rsidR="000C0F91" w:rsidRPr="000C0F91" w:rsidTr="00CB621C">
        <w:trPr>
          <w:gridBefore w:val="1"/>
          <w:wBefore w:w="108" w:type="dxa"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50 645 300,0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50 640 300,0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935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gramStart"/>
            <w:r w:rsidR="0093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ндидат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/уполномоченный </w:t>
            </w:r>
            <w:r w:rsidR="0093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по финансовым вопросам</w:t>
            </w: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935586" w:rsidP="00935586">
            <w:pPr>
              <w:tabs>
                <w:tab w:val="left" w:pos="31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   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И.И. Иванов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After w:val="2"/>
          <w:wAfter w:w="2520" w:type="dxa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(подпись, дата, инициалы, фамилия)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C0F91" w:rsidRPr="000C0F91" w:rsidSect="00874138">
          <w:headerReference w:type="even" r:id="rId15"/>
          <w:headerReference w:type="default" r:id="rId16"/>
          <w:pgSz w:w="16838" w:h="11906" w:orient="landscape" w:code="9"/>
          <w:pgMar w:top="142" w:right="567" w:bottom="567" w:left="567" w:header="567" w:footer="567" w:gutter="0"/>
          <w:pgNumType w:start="1"/>
          <w:cols w:space="708"/>
          <w:titlePg/>
          <w:docGrid w:linePitch="360"/>
        </w:sect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3814"/>
        <w:gridCol w:w="6642"/>
      </w:tblGrid>
      <w:tr w:rsidR="000C0F91" w:rsidRPr="000C0F91" w:rsidTr="00874138">
        <w:trPr>
          <w:trHeight w:val="1914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87413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874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  <w:p w:rsidR="00874138" w:rsidRPr="00874138" w:rsidRDefault="00874138" w:rsidP="00874138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Pr="00874138" w:rsidRDefault="00874138" w:rsidP="00874138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0C0F91" w:rsidRPr="000C0F91" w:rsidRDefault="00874138" w:rsidP="00027644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и формах учета и отчетности кандидатов,</w:t>
            </w:r>
            <w:r w:rsidR="00027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27644">
              <w:rPr>
                <w:rFonts w:ascii="Times New Roman" w:eastAsia="Times New Roman" w:hAnsi="Times New Roman" w:cs="Times New Roman"/>
                <w:lang w:eastAsia="ru-RU"/>
              </w:rPr>
              <w:t>зби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</w:tc>
      </w:tr>
    </w:tbl>
    <w:p w:rsidR="000C0F91" w:rsidRPr="000C0F91" w:rsidRDefault="000C0F91" w:rsidP="0087413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2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9"/>
        <w:sym w:font="Symbol" w:char="F02A"/>
      </w:r>
    </w:p>
    <w:p w:rsidR="00BA1930" w:rsidRPr="000C0F91" w:rsidRDefault="000C0F91" w:rsidP="00BA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поступлении  средств на специальный избирательный счет  избирательного фонда кандидата  при проведении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выборов</w:t>
      </w:r>
      <w:r w:rsidR="00BA1930" w:rsidRP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депутата муниципального комитета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Сунятсенского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десятимандатному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избирательному округу, назначенных на 25 марта 2018 года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избирательной кампании)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</w:t>
      </w:r>
      <w:proofErr w:type="gramStart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0"/>
      </w:tblGrid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</w:tc>
      </w:tr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Сбербанка России) </w:t>
            </w:r>
            <w:proofErr w:type="gramEnd"/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7972"/>
      </w:tblGrid>
      <w:tr w:rsidR="000C0F91" w:rsidRPr="000C0F91" w:rsidTr="00CB621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34"/>
        <w:gridCol w:w="6786"/>
      </w:tblGrid>
      <w:tr w:rsidR="000C0F91" w:rsidRPr="000C0F91" w:rsidTr="00CB62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0"/>
        <w:gridCol w:w="8720"/>
      </w:tblGrid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 прописью)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620" w:type="dxa"/>
        <w:tblInd w:w="-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3105"/>
        <w:gridCol w:w="1620"/>
        <w:gridCol w:w="1350"/>
        <w:gridCol w:w="1620"/>
        <w:gridCol w:w="1530"/>
      </w:tblGrid>
      <w:tr w:rsidR="000C0F91" w:rsidRPr="000C0F91" w:rsidTr="00CB621C">
        <w:trPr>
          <w:trHeight w:val="96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Реквизиты,   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идентифици-рующие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юри-дическое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лицо или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граждани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-на,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вивших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перечисление 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рублях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поступление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43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409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156"/>
        <w:gridCol w:w="1524"/>
        <w:gridCol w:w="3643"/>
        <w:gridCol w:w="849"/>
      </w:tblGrid>
      <w:tr w:rsidR="000C0F91" w:rsidRPr="000C0F91" w:rsidTr="00CB621C">
        <w:trPr>
          <w:gridAfter w:val="1"/>
          <w:wAfter w:w="849" w:type="dxa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0C0F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________________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gridAfter w:val="1"/>
          <w:wAfter w:w="849" w:type="dxa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0C0F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(наименование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Сбербанка России)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0C0F91" w:rsidRPr="000C0F91" w:rsidTr="00CB621C">
        <w:trPr>
          <w:gridAfter w:val="1"/>
          <w:wAfter w:w="849" w:type="dxa"/>
        </w:trPr>
        <w:tc>
          <w:tcPr>
            <w:tcW w:w="4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138" w:rsidRPr="00874138" w:rsidRDefault="000C0F91" w:rsidP="0087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Приложение № 4</w:t>
            </w:r>
          </w:p>
          <w:p w:rsidR="000C0F91" w:rsidRPr="000C0F91" w:rsidRDefault="00874138" w:rsidP="0087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Инструкции о порядке и формах учета и отчетности кандидатов,</w:t>
            </w:r>
            <w:r w:rsidR="00027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избирательных объединений о поступлении средств в избирательные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0C0F91" w:rsidRPr="000C0F91" w:rsidRDefault="000C0F91" w:rsidP="00874138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3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0"/>
        <w:sym w:font="Symbol" w:char="F02A"/>
      </w:r>
    </w:p>
    <w:p w:rsidR="00BA1930" w:rsidRPr="000C0F91" w:rsidRDefault="000C0F91" w:rsidP="00BA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расходовании средств, находящихся на специальном избирательном счете избирательного фонда кандидата при проведении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r w:rsidR="00BA1930"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выборов</w:t>
      </w:r>
      <w:r w:rsidR="00BA1930" w:rsidRP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комитета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Сунятсенского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десятимандатному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избирательному округу, назначенных на 25 марта 2018 года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наименование избирательной кампании)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</w:t>
      </w:r>
      <w:proofErr w:type="gramStart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9911"/>
      </w:tblGrid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</w:tc>
      </w:tr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Сбербанка России) </w:t>
            </w:r>
            <w:proofErr w:type="gramEnd"/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771"/>
      </w:tblGrid>
      <w:tr w:rsidR="000C0F91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0"/>
        <w:gridCol w:w="8720"/>
      </w:tblGrid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313" w:type="dxa"/>
        <w:tblInd w:w="-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"/>
        <w:gridCol w:w="136"/>
        <w:gridCol w:w="1000"/>
        <w:gridCol w:w="1216"/>
        <w:gridCol w:w="1754"/>
        <w:gridCol w:w="980"/>
        <w:gridCol w:w="235"/>
        <w:gridCol w:w="1256"/>
        <w:gridCol w:w="824"/>
        <w:gridCol w:w="1524"/>
        <w:gridCol w:w="645"/>
        <w:gridCol w:w="589"/>
        <w:gridCol w:w="75"/>
      </w:tblGrid>
      <w:tr w:rsidR="000C0F91" w:rsidRPr="000C0F91" w:rsidTr="00CB621C">
        <w:trPr>
          <w:trHeight w:val="96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перечислены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 рублях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денежных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1"/>
              <w:t>**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F91" w:rsidRPr="000C0F91" w:rsidTr="00CB621C">
        <w:trPr>
          <w:trHeight w:val="24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330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rPr>
          <w:trHeight w:val="407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остаток:</w:t>
            </w:r>
          </w:p>
        </w:tc>
        <w:tc>
          <w:tcPr>
            <w:tcW w:w="72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9" w:type="dxa"/>
          <w:wAfter w:w="664" w:type="dxa"/>
        </w:trPr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tabs>
                <w:tab w:val="left" w:pos="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(наименование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Сбербанка России)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75" w:type="dxa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6172"/>
      </w:tblGrid>
      <w:tr w:rsidR="004C240B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Default="004C240B" w:rsidP="004C2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</w:t>
            </w:r>
            <w:r w:rsidR="000C0F91" w:rsidRPr="000C0F91">
              <w:rPr>
                <w:rFonts w:ascii="Times New Roman" w:eastAsia="Times New Roman" w:hAnsi="Times New Roman" w:cs="Times New Roman"/>
                <w:lang w:eastAsia="ru-RU"/>
              </w:rPr>
              <w:t>иложение № 5</w:t>
            </w:r>
          </w:p>
          <w:p w:rsidR="00874138" w:rsidRPr="000C0F91" w:rsidRDefault="00874138" w:rsidP="004C2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и формах учета и отчетности кандидатов,</w:t>
            </w:r>
            <w:r w:rsidR="000276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1" w:name="_GoBack"/>
            <w:bookmarkEnd w:id="1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избирательных объединений о поступлении средств в избирательные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874138" w:rsidRPr="000C0F91" w:rsidRDefault="00874138" w:rsidP="004C24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BA193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 2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2"/>
        <w:sym w:font="Symbol" w:char="F02A"/>
      </w:r>
    </w:p>
    <w:p w:rsidR="00BA1930" w:rsidRPr="000C0F91" w:rsidRDefault="000C0F91" w:rsidP="00BA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поступлении  средств на специальный избирательный счет  избирательного фонда кандидата  при проведении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r w:rsidR="00BA1930"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выборов</w:t>
      </w:r>
      <w:r w:rsidR="00BA1930" w:rsidRP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</w:t>
      </w:r>
      <w:r w:rsidR="0003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комитета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Сунятсенского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десятимандатному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избирательному округу, назначенных на 25 марта 2018 года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По состоянию на 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ДД.ММ</w:t>
      </w:r>
      <w:proofErr w:type="gramStart"/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ГГГ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0"/>
      </w:tblGrid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00000000000000000000 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 </w:t>
            </w:r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8635/0199</w:t>
            </w: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Приморского отделения № 8635 </w:t>
            </w:r>
          </w:p>
          <w:p w:rsidR="000C0F91" w:rsidRPr="000C0F91" w:rsidRDefault="000C0F91" w:rsidP="00F86E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ПАО «Сбербанк России», расположенный  по адресу: Приморский край, </w:t>
            </w:r>
            <w:proofErr w:type="gramStart"/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Михайловка, ул. Красноармейская,25</w:t>
            </w: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 наименование и адрес Сбербанка России)</w:t>
            </w:r>
          </w:p>
        </w:tc>
      </w:tr>
      <w:tr w:rsidR="000C0F91" w:rsidRPr="000C0F91" w:rsidTr="00CB621C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7972"/>
      </w:tblGrid>
      <w:tr w:rsidR="000C0F91" w:rsidRPr="000C0F91" w:rsidTr="00CB621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остаток:</w:t>
            </w:r>
          </w:p>
        </w:tc>
        <w:tc>
          <w:tcPr>
            <w:tcW w:w="7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C0F91" w:rsidRPr="000C0F91" w:rsidTr="00CB621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27"/>
        <w:gridCol w:w="6793"/>
      </w:tblGrid>
      <w:tr w:rsidR="000C0F91" w:rsidRPr="000C0F91" w:rsidTr="00CB621C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за период</w:t>
            </w:r>
          </w:p>
        </w:tc>
        <w:tc>
          <w:tcPr>
            <w:tcW w:w="6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ДД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по ДД.ММ. ГГГГ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0"/>
        <w:gridCol w:w="8720"/>
      </w:tblGrid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Пятьдесят пять  тысяч рублей,</w:t>
            </w: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сумма  прописью)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59"/>
        <w:gridCol w:w="3260"/>
        <w:gridCol w:w="564"/>
        <w:gridCol w:w="995"/>
        <w:gridCol w:w="655"/>
        <w:gridCol w:w="905"/>
        <w:gridCol w:w="1559"/>
        <w:gridCol w:w="1523"/>
        <w:gridCol w:w="128"/>
      </w:tblGrid>
      <w:tr w:rsidR="000C0F91" w:rsidRPr="000C0F91" w:rsidTr="00CB621C">
        <w:trPr>
          <w:trHeight w:val="960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счет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поступления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Реквизиты,   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proofErr w:type="gramStart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идентифици-рующие</w:t>
            </w:r>
            <w:proofErr w:type="spellEnd"/>
            <w:proofErr w:type="gramEnd"/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организацию или лицо,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осуществив-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шее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перечисление  </w:t>
            </w:r>
            <w:r w:rsidRPr="000C0F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поступлений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поступление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</w:tr>
      <w:tr w:rsidR="000C0F91" w:rsidRPr="000C0F91" w:rsidTr="00CB621C">
        <w:trPr>
          <w:trHeight w:val="240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840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отделение политической партии «Россия»,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00000000000000000000 АКБ «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БетаБАНК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Владивосток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 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бирательного</w:t>
            </w:r>
            <w:proofErr w:type="spellEnd"/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Платежное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Степан Степанович, 08.10.1947 г.р.,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Ванеева, 7, кв. 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Паспорт: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840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Иван Семенович,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16.11.1994 г.р.,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Печорская, 25,  кв. 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Паспорт: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00 00 000000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Г: RUS  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Пожертвов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перевод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_______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ГГГ 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28" w:type="dxa"/>
        </w:trPr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специализированного до</w:t>
            </w:r>
            <w:r w:rsidR="00F86E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полнительного офиса № 8635/0199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Приморского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ОСБ № 8635 ПАО Сбербанк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   Н.Н. Николаев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28" w:type="dxa"/>
        </w:trPr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28" w:type="dxa"/>
        </w:trPr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2" w:type="dxa"/>
          <w:wAfter w:w="128" w:type="dxa"/>
        </w:trPr>
        <w:tc>
          <w:tcPr>
            <w:tcW w:w="4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0F91" w:rsidRPr="000C0F91" w:rsidRDefault="000C0F91" w:rsidP="000C0F91">
      <w:pPr>
        <w:tabs>
          <w:tab w:val="left" w:pos="6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0C0F91" w:rsidRPr="000C0F91">
          <w:headerReference w:type="even" r:id="rId17"/>
          <w:headerReference w:type="default" r:id="rId18"/>
          <w:pgSz w:w="11906" w:h="16838"/>
          <w:pgMar w:top="567" w:right="851" w:bottom="567" w:left="851" w:header="720" w:footer="720" w:gutter="0"/>
          <w:pgNumType w:start="1"/>
          <w:cols w:space="720"/>
          <w:titlePg/>
        </w:sectPr>
      </w:pP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0C0F91" w:rsidRPr="000C0F91" w:rsidRDefault="000C0F91" w:rsidP="000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2"/>
        <w:gridCol w:w="5739"/>
      </w:tblGrid>
      <w:tr w:rsidR="000C0F91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874138" w:rsidRPr="000C0F91" w:rsidRDefault="00874138" w:rsidP="0087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и формах учета и отчетности кандидатов,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из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874138" w:rsidRPr="000C0F91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A03D1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 № 3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customMarkFollows="1" w:id="13"/>
        <w:sym w:font="Symbol" w:char="F02A"/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1930" w:rsidRPr="000C0F91" w:rsidRDefault="000C0F91" w:rsidP="00BA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расходовании средств, находящихся на специальном избирательном счете избирательного фонда кандидата</w:t>
      </w:r>
      <w:r w:rsidRPr="000C0F91"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  <w:t xml:space="preserve"> </w:t>
      </w:r>
      <w:r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проведении 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дополнительных </w:t>
      </w:r>
      <w:r w:rsidR="00BA1930" w:rsidRPr="000C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выборов</w:t>
      </w:r>
      <w:r w:rsidR="00BA1930" w:rsidRP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комитета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Сунятсенского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третьего созыва по </w:t>
      </w:r>
      <w:proofErr w:type="spellStart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десятимандатному</w:t>
      </w:r>
      <w:proofErr w:type="spellEnd"/>
      <w:r w:rsidR="00BA1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избирательному округу, назначенных на 25 марта 2018 года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ДД.ММ</w:t>
      </w:r>
      <w:proofErr w:type="gramStart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9911"/>
      </w:tblGrid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Региональное отделение политической партии «Россия»</w:t>
            </w: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кандидата, наименование избирательного объединения)</w:t>
            </w:r>
          </w:p>
        </w:tc>
      </w:tr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00000000000000000000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,</w:t>
            </w: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ВСП </w:t>
            </w:r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8635/0199</w:t>
            </w: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Приморского отделения № 8635 </w:t>
            </w:r>
          </w:p>
          <w:p w:rsidR="000C0F91" w:rsidRPr="000C0F91" w:rsidRDefault="000C0F91" w:rsidP="00F86E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ПАО «Сбербанк России», расположенный  по адресу: Приморский край, </w:t>
            </w:r>
            <w:proofErr w:type="gramStart"/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F86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Михайловка, ул. Красноармейская,25</w:t>
            </w: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специального избирательного счета,  наименование и адрес </w:t>
            </w:r>
            <w:proofErr w:type="gramEnd"/>
          </w:p>
        </w:tc>
      </w:tr>
      <w:tr w:rsidR="000C0F91" w:rsidRPr="000C0F91" w:rsidTr="00CB621C"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Сбербанка России, иной кредитной организации) </w:t>
            </w:r>
            <w:proofErr w:type="gramEnd"/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0"/>
        <w:gridCol w:w="5491"/>
      </w:tblGrid>
      <w:tr w:rsidR="000C0F91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Израсходовано средств за период 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616"/>
        <w:gridCol w:w="7955"/>
      </w:tblGrid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пятьдесят три тысячи рублей,</w:t>
            </w: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(сумма прописью)</w:t>
            </w:r>
          </w:p>
        </w:tc>
      </w:tr>
      <w:tr w:rsidR="000C0F91" w:rsidRPr="000C0F91" w:rsidTr="00CB621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97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381" w:type="dxa"/>
        <w:tblInd w:w="-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"/>
        <w:gridCol w:w="135"/>
        <w:gridCol w:w="852"/>
        <w:gridCol w:w="1381"/>
        <w:gridCol w:w="1616"/>
        <w:gridCol w:w="1231"/>
        <w:gridCol w:w="338"/>
        <w:gridCol w:w="1192"/>
        <w:gridCol w:w="704"/>
        <w:gridCol w:w="1671"/>
        <w:gridCol w:w="514"/>
        <w:gridCol w:w="539"/>
        <w:gridCol w:w="128"/>
      </w:tblGrid>
      <w:tr w:rsidR="000C0F91" w:rsidRPr="000C0F91" w:rsidTr="00CB621C">
        <w:trPr>
          <w:trHeight w:val="962"/>
        </w:trPr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счета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перечислены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рублях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расходов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дающий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Основа-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снятия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4"/>
              <w:t>**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F91" w:rsidRPr="000C0F91" w:rsidTr="00CB621C">
        <w:trPr>
          <w:trHeight w:val="241"/>
        </w:trPr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722"/>
        </w:trPr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Иванович 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13 500,00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канцтоваров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организации сбора подписей  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</w:tr>
      <w:tr w:rsidR="000C0F91" w:rsidRPr="000C0F91" w:rsidTr="00CB621C">
        <w:trPr>
          <w:trHeight w:val="412"/>
        </w:trPr>
        <w:tc>
          <w:tcPr>
            <w:tcW w:w="10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ДД.ММ.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«ПЕРЕКРЕСТОК»,    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00000000000000000000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 «ТОКБАНК»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Владивостока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39500,00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канцтоваров 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организации сбора    подписей      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Платежный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(расчетный) документ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 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ДД.ММ.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ГГГГ,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80" w:type="dxa"/>
          <w:wAfter w:w="667" w:type="dxa"/>
          <w:trHeight w:val="14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остаток:</w:t>
            </w:r>
          </w:p>
        </w:tc>
        <w:tc>
          <w:tcPr>
            <w:tcW w:w="72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80" w:type="dxa"/>
          <w:wAfter w:w="667" w:type="dxa"/>
          <w:trHeight w:val="144"/>
        </w:trPr>
        <w:tc>
          <w:tcPr>
            <w:tcW w:w="2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прописью)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128" w:type="dxa"/>
          <w:trHeight w:val="876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Руководитель__________________________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0C0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(наименование Сбербанка России)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ДД.ММ</w:t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ГГГ </w:t>
            </w:r>
            <w:proofErr w:type="spellStart"/>
            <w:r w:rsidRPr="000C0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Н.Н.Николаев</w:t>
            </w:r>
            <w:proofErr w:type="spellEnd"/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128" w:type="dxa"/>
          <w:trHeight w:val="315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128" w:type="dxa"/>
          <w:trHeight w:val="315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F91" w:rsidRPr="000C0F91" w:rsidTr="00CB621C">
        <w:tblPrEx>
          <w:tblCellMar>
            <w:left w:w="108" w:type="dxa"/>
            <w:right w:w="108" w:type="dxa"/>
          </w:tblCellMar>
        </w:tblPrEx>
        <w:trPr>
          <w:gridBefore w:val="2"/>
          <w:gridAfter w:val="1"/>
          <w:wBefore w:w="215" w:type="dxa"/>
          <w:wAfter w:w="128" w:type="dxa"/>
          <w:trHeight w:val="329"/>
        </w:trPr>
        <w:tc>
          <w:tcPr>
            <w:tcW w:w="5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706"/>
      </w:tblGrid>
      <w:tr w:rsidR="000C0F91" w:rsidRPr="000C0F91" w:rsidTr="00CB621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874138" w:rsidRDefault="000C0F91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BC3" w:rsidRDefault="00031BC3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BC3" w:rsidRDefault="00031BC3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Default="000C0F91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t>Приложение № 7</w:t>
            </w:r>
          </w:p>
          <w:p w:rsidR="00874138" w:rsidRPr="000C0F91" w:rsidRDefault="00874138" w:rsidP="00A03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Инструкции о порядке и формах учета и отчетности кандидатов,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избирательных объединений о поступлении средств в избирательные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874138" w:rsidRPr="000C0F91" w:rsidRDefault="00874138" w:rsidP="00A03D1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F91" w:rsidRPr="000C0F91" w:rsidTr="00CB621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A03D1A">
            <w:pPr>
              <w:autoSpaceDE w:val="0"/>
              <w:autoSpaceDN w:val="0"/>
              <w:adjustRightInd w:val="0"/>
              <w:spacing w:after="0" w:line="22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4A07" w:rsidRPr="000B4A07" w:rsidRDefault="000B4A07" w:rsidP="000B4A07">
      <w:pPr>
        <w:spacing w:after="12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 № 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0B4A07" w:rsidRPr="000B4A07" w:rsidTr="005A3A85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4A07" w:rsidRPr="000B4A07" w:rsidTr="005A3A85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4A07" w:rsidRPr="000B4A07" w:rsidRDefault="000B4A07" w:rsidP="000B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0B4A07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о поступлении и расходовании средств избирательного фонда кандидата </w:t>
      </w:r>
    </w:p>
    <w:tbl>
      <w:tblPr>
        <w:tblW w:w="10491" w:type="dxa"/>
        <w:tblInd w:w="-39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491"/>
      </w:tblGrid>
      <w:tr w:rsidR="000B4A07" w:rsidRPr="000B4A07" w:rsidTr="005A3A8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07" w:rsidRPr="000B4A07" w:rsidRDefault="000B4A07" w:rsidP="000B4A07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lang w:eastAsia="ru-RU"/>
              </w:rPr>
            </w:pPr>
          </w:p>
        </w:tc>
      </w:tr>
      <w:tr w:rsidR="000B4A07" w:rsidRPr="000B4A07" w:rsidTr="005A3A8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кандидата</w:t>
            </w:r>
            <w:proofErr w:type="gramStart"/>
            <w:r w:rsidRPr="000B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</w:tr>
      <w:tr w:rsidR="000B4A07" w:rsidRPr="000B4A07" w:rsidTr="005A3A8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B4A07" w:rsidRPr="000B4A07" w:rsidTr="005A3A8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специального избирательного счета, наименование и адрес Сбербанка России)</w:t>
            </w:r>
          </w:p>
        </w:tc>
      </w:tr>
    </w:tbl>
    <w:p w:rsidR="000B4A07" w:rsidRPr="000B4A07" w:rsidRDefault="000B4A07" w:rsidP="000B4A07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XSpec="center" w:tblpY="189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096"/>
        <w:gridCol w:w="992"/>
        <w:gridCol w:w="1417"/>
        <w:gridCol w:w="993"/>
      </w:tblGrid>
      <w:tr w:rsidR="000B4A07" w:rsidRPr="000B4A07" w:rsidTr="005A3A85">
        <w:trPr>
          <w:cantSplit/>
          <w:tblHeader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0B4A07" w:rsidRPr="000B4A07" w:rsidTr="005A3A85">
        <w:trPr>
          <w:cantSplit/>
          <w:tblHeader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п. 6 ст. 58 Федерального закона от 12 июня 2002 года  № 67-ФЗ</w:t>
            </w:r>
            <w:r w:rsidRPr="000B4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средств, превышающих предельный размер пожертвований и собственных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денежным средствам</w:t>
            </w: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15"/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4A07" w:rsidRPr="000B4A07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tabs>
                <w:tab w:val="right" w:pos="6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0B4A0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vertAlign w:val="subscript"/>
                <w:lang w:eastAsia="ru-RU"/>
              </w:rPr>
              <w:t>(стр.280=стр.10-стр.100-стр.170-стр.270)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07" w:rsidRPr="000B4A07" w:rsidRDefault="000B4A07" w:rsidP="000B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B4A07" w:rsidRPr="000B4A07" w:rsidRDefault="000B4A07" w:rsidP="000B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A07" w:rsidRPr="000B4A07" w:rsidRDefault="000B4A07" w:rsidP="000B4A07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B4A07" w:rsidRPr="000B4A07" w:rsidRDefault="000B4A07" w:rsidP="000B4A07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A0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5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6"/>
        <w:gridCol w:w="360"/>
        <w:gridCol w:w="1260"/>
        <w:gridCol w:w="3775"/>
      </w:tblGrid>
      <w:tr w:rsidR="000B4A07" w:rsidRPr="000B4A07" w:rsidTr="005A3A85">
        <w:trPr>
          <w:cantSplit/>
          <w:trHeight w:val="632"/>
        </w:trPr>
        <w:tc>
          <w:tcPr>
            <w:tcW w:w="5106" w:type="dxa"/>
            <w:vMerge w:val="restart"/>
            <w:tcBorders>
              <w:top w:val="nil"/>
              <w:left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Кандидат/</w:t>
            </w:r>
          </w:p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по финансовым вопросам</w:t>
            </w:r>
            <w:r w:rsidRPr="000B4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0B4A07" w:rsidRPr="000B4A07" w:rsidRDefault="000B4A07" w:rsidP="000B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0B4A07" w:rsidRPr="000B4A07" w:rsidTr="005A3A85">
        <w:trPr>
          <w:cantSplit/>
          <w:trHeight w:val="631"/>
        </w:trPr>
        <w:tc>
          <w:tcPr>
            <w:tcW w:w="5106" w:type="dxa"/>
            <w:vMerge/>
            <w:tcBorders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подпись, дата, инициалы, фамилия)</w:t>
            </w:r>
          </w:p>
          <w:p w:rsidR="000B4A07" w:rsidRPr="000B4A07" w:rsidRDefault="000B4A07" w:rsidP="000B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A07" w:rsidRPr="000B4A07" w:rsidTr="005A3A85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A07" w:rsidRPr="000B4A07" w:rsidRDefault="000B4A07" w:rsidP="00F86E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0B4A07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территориальной избирательной комиссии </w:t>
            </w:r>
            <w:r w:rsidR="00F86E58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Михайловского </w:t>
            </w:r>
            <w:r w:rsidRPr="000B4A07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4A07" w:rsidRPr="000B4A07" w:rsidRDefault="000B4A07" w:rsidP="000B4A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0B4A07" w:rsidRPr="000B4A07" w:rsidTr="005A3A85">
        <w:trPr>
          <w:trHeight w:val="1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(наименование избирательной комиссии)</w:t>
            </w:r>
          </w:p>
          <w:p w:rsidR="000B4A07" w:rsidRPr="000B4A07" w:rsidRDefault="000B4A07" w:rsidP="000B4A0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A07" w:rsidRPr="000B4A07" w:rsidRDefault="000B4A07" w:rsidP="000B4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</w:tbl>
    <w:p w:rsidR="000B4A07" w:rsidRPr="000B4A07" w:rsidRDefault="000B4A07" w:rsidP="000B4A07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B4A07" w:rsidRPr="000B4A07" w:rsidRDefault="000B4A07" w:rsidP="000B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3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9"/>
        <w:gridCol w:w="236"/>
      </w:tblGrid>
      <w:tr w:rsidR="000C0F91" w:rsidRPr="000C0F91" w:rsidTr="00513A81">
        <w:tc>
          <w:tcPr>
            <w:tcW w:w="10499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513A8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513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Pr="000C0F91" w:rsidRDefault="00874138" w:rsidP="00513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6900" w:rsidRDefault="004A6900" w:rsidP="004A690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8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lastRenderedPageBreak/>
        <w:t xml:space="preserve">к Инструкции о порядке и формах учета и 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>отчетности кандидатов,</w:t>
      </w:r>
      <w:r w:rsidR="00B92B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4138">
        <w:rPr>
          <w:rFonts w:ascii="Times New Roman" w:eastAsia="Times New Roman" w:hAnsi="Times New Roman" w:cs="Times New Roman"/>
          <w:lang w:eastAsia="ru-RU"/>
        </w:rPr>
        <w:t>избирательных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объединений о поступлении средств 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избирательные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фонды и о расходовании этих средств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="00031BC3">
        <w:rPr>
          <w:rFonts w:ascii="Times New Roman" w:eastAsia="Times New Roman" w:hAnsi="Times New Roman" w:cs="Times New Roman"/>
          <w:lang w:eastAsia="ru-RU"/>
        </w:rPr>
        <w:t xml:space="preserve"> дополнительных выборов депутатов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муниципального комитета </w:t>
      </w: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Сунятсенского</w:t>
      </w:r>
      <w:proofErr w:type="spellEnd"/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сельского поселения третьего созыва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6900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десятимандатному</w:t>
      </w:r>
      <w:proofErr w:type="spellEnd"/>
      <w:r w:rsidRPr="00874138">
        <w:rPr>
          <w:rFonts w:ascii="Times New Roman" w:eastAsia="Times New Roman" w:hAnsi="Times New Roman" w:cs="Times New Roman"/>
          <w:lang w:eastAsia="ru-RU"/>
        </w:rPr>
        <w:t xml:space="preserve"> избирательному округу, </w:t>
      </w:r>
    </w:p>
    <w:p w:rsidR="004A6900" w:rsidRPr="000C0F91" w:rsidRDefault="004A6900" w:rsidP="004A6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назначенных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на 25 марта 2018 года</w:t>
      </w:r>
    </w:p>
    <w:p w:rsidR="00513A81" w:rsidRDefault="00513A81" w:rsidP="00513A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3A81" w:rsidRDefault="00513A81" w:rsidP="00513A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3A81" w:rsidRDefault="00513A81" w:rsidP="00513A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13A81" w:rsidRDefault="00513A81" w:rsidP="00513A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A6900" w:rsidRPr="004A6900" w:rsidRDefault="004A6900" w:rsidP="004A6900">
      <w:pPr>
        <w:spacing w:after="12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заполнения формы № 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4A6900" w:rsidRPr="004A6900" w:rsidTr="005A3A85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ИТОГОВЫЙ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6900" w:rsidRPr="004A6900" w:rsidTr="005A3A85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 финансовый отчет)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A6900" w:rsidRPr="004A6900" w:rsidRDefault="004A6900" w:rsidP="004A690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4A6900" w:rsidRPr="004A6900" w:rsidTr="005A3A8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900" w:rsidRPr="004A6900" w:rsidRDefault="004A6900" w:rsidP="004A6900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lang w:eastAsia="ru-RU"/>
              </w:rPr>
              <w:t xml:space="preserve">                                                      Иванов Иван Иванович</w:t>
            </w:r>
          </w:p>
        </w:tc>
      </w:tr>
      <w:tr w:rsidR="004A6900" w:rsidRPr="004A6900" w:rsidTr="005A3A8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кандидата)</w:t>
            </w:r>
          </w:p>
        </w:tc>
      </w:tr>
      <w:tr w:rsidR="004A6900" w:rsidRPr="004A6900" w:rsidTr="005A3A8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900" w:rsidRPr="004A6900" w:rsidRDefault="004A6900" w:rsidP="004A69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00000000000000000000, </w:t>
            </w: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ВСП </w:t>
            </w:r>
            <w:r w:rsidR="00B9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8635/0199</w:t>
            </w:r>
            <w:r w:rsidRPr="004A6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Приморского отделения № 8635 </w:t>
            </w:r>
          </w:p>
          <w:p w:rsidR="004A6900" w:rsidRPr="004A6900" w:rsidRDefault="004A6900" w:rsidP="004A69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ПАО «Сбербанк России», расположенный  по адресу: Приморский </w:t>
            </w:r>
            <w:proofErr w:type="spellStart"/>
            <w:r w:rsidRPr="004A6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</w:t>
            </w:r>
            <w:proofErr w:type="gramStart"/>
            <w:r w:rsidRPr="004A6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9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="00B92B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Михайловка, ул. Красноармейская,25</w:t>
            </w:r>
            <w:r w:rsidRPr="004A6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</w:t>
            </w:r>
            <w:proofErr w:type="gramEnd"/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_______________________________________________________________________________________________________________________________</w:t>
            </w: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Сбербанка России)</w:t>
            </w:r>
          </w:p>
        </w:tc>
      </w:tr>
    </w:tbl>
    <w:p w:rsidR="004A6900" w:rsidRPr="004A6900" w:rsidRDefault="004A6900" w:rsidP="004A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379"/>
        <w:gridCol w:w="851"/>
        <w:gridCol w:w="1275"/>
        <w:gridCol w:w="993"/>
      </w:tblGrid>
      <w:tr w:rsidR="004A6900" w:rsidRPr="004A6900" w:rsidTr="005A3A85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чание</w:t>
            </w:r>
          </w:p>
        </w:tc>
      </w:tr>
      <w:tr w:rsidR="004A6900" w:rsidRPr="004A6900" w:rsidTr="005A3A85">
        <w:trPr>
          <w:cantSplit/>
          <w:tblHeader/>
        </w:trPr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55 000,00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п. 6 ст. 58 Федерального закона от 12 июня 2002 года  № 67-ФЗ</w:t>
            </w:r>
            <w:r w:rsidRPr="004A6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средств, превышающих предельный размер пожертвований и собственных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10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денежным средствам</w:t>
            </w: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customMarkFollows="1" w:id="16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900" w:rsidRPr="004A6900" w:rsidTr="005A3A8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tabs>
                <w:tab w:val="right" w:pos="66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4A6900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vertAlign w:val="subscript"/>
                <w:lang w:eastAsia="ru-RU"/>
              </w:rPr>
              <w:t>(стр.280=стр.10-стр.100-стр.170-стр.270)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00" w:rsidRPr="004A6900" w:rsidRDefault="004A6900" w:rsidP="004A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6900" w:rsidRPr="004A6900" w:rsidRDefault="004A6900" w:rsidP="004A6900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4A6900" w:rsidRPr="004A6900" w:rsidRDefault="004A6900" w:rsidP="004A690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A690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4A6900" w:rsidRPr="004A6900" w:rsidTr="005A3A85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  <w:proofErr w:type="gramEnd"/>
            <w:r w:rsidRPr="004A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/уполномоченный представитель по финансовым вопросам </w:t>
            </w: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ДД.ММ</w:t>
            </w:r>
            <w:proofErr w:type="gramStart"/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ГГГ  И.И. Иванов</w:t>
            </w:r>
          </w:p>
        </w:tc>
      </w:tr>
      <w:tr w:rsidR="004A6900" w:rsidRPr="004A6900" w:rsidTr="005A3A85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</w:tcPr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  <w:p w:rsidR="004A6900" w:rsidRPr="004A6900" w:rsidRDefault="004A6900" w:rsidP="004A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900" w:rsidRPr="004A6900" w:rsidTr="005A3A85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территориальной избирательной комиссии </w:t>
            </w:r>
            <w:r w:rsidR="00B9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4A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6900" w:rsidRPr="004A6900" w:rsidRDefault="004A6900" w:rsidP="004A69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ДД.ММ</w:t>
            </w:r>
            <w:proofErr w:type="gramStart"/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 w:rsidRPr="004A69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ГГГ    Ф.И.О.</w:t>
            </w:r>
          </w:p>
        </w:tc>
      </w:tr>
      <w:tr w:rsidR="004A6900" w:rsidRPr="004A6900" w:rsidTr="005A3A85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900" w:rsidRPr="004A6900" w:rsidRDefault="004A6900" w:rsidP="004A69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9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</w:tc>
      </w:tr>
    </w:tbl>
    <w:p w:rsidR="004A6900" w:rsidRPr="004A6900" w:rsidRDefault="004A6900" w:rsidP="004A69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A6900" w:rsidRPr="004A6900" w:rsidRDefault="004A6900" w:rsidP="004A69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A6900" w:rsidRPr="004A6900" w:rsidRDefault="004A6900" w:rsidP="004A69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A6900" w:rsidRPr="004A6900" w:rsidRDefault="004A6900" w:rsidP="004A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A81" w:rsidRDefault="00513A81" w:rsidP="00513A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 9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к Инструкции о порядке и формах учета и 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>отчетности кандидатов,</w:t>
      </w:r>
      <w:r w:rsidR="00031B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4138">
        <w:rPr>
          <w:rFonts w:ascii="Times New Roman" w:eastAsia="Times New Roman" w:hAnsi="Times New Roman" w:cs="Times New Roman"/>
          <w:lang w:eastAsia="ru-RU"/>
        </w:rPr>
        <w:t>избирательных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объединений о поступлении средств 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избирательные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фонды и о расходовании этих средств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="00031BC3">
        <w:rPr>
          <w:rFonts w:ascii="Times New Roman" w:eastAsia="Times New Roman" w:hAnsi="Times New Roman" w:cs="Times New Roman"/>
          <w:lang w:eastAsia="ru-RU"/>
        </w:rPr>
        <w:t xml:space="preserve"> дополнительных выборов депутатов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муниципального комитета </w:t>
      </w: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Сунятсенского</w:t>
      </w:r>
      <w:proofErr w:type="spellEnd"/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сельского поселения третьего созыва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13A8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десятимандатному</w:t>
      </w:r>
      <w:proofErr w:type="spellEnd"/>
      <w:r w:rsidRPr="00874138">
        <w:rPr>
          <w:rFonts w:ascii="Times New Roman" w:eastAsia="Times New Roman" w:hAnsi="Times New Roman" w:cs="Times New Roman"/>
          <w:lang w:eastAsia="ru-RU"/>
        </w:rPr>
        <w:t xml:space="preserve"> избирательному округу, </w:t>
      </w:r>
    </w:p>
    <w:p w:rsidR="00513A81" w:rsidRPr="000C0F91" w:rsidRDefault="00513A8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назначенных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на 25 марта 2018 года</w:t>
      </w:r>
    </w:p>
    <w:p w:rsidR="000C0F91" w:rsidRPr="000C0F91" w:rsidRDefault="000C0F91" w:rsidP="0051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F91" w:rsidRPr="000C0F91" w:rsidRDefault="000C0F91" w:rsidP="0051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0C0F91" w:rsidRPr="00A03D1A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первичных финансовых документов, прилагаемых к </w:t>
      </w:r>
      <w:proofErr w:type="gramStart"/>
      <w:r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итоговому</w:t>
      </w:r>
      <w:proofErr w:type="gramEnd"/>
      <w:r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03D1A" w:rsidRPr="00A03D1A" w:rsidRDefault="000C0F91" w:rsidP="00A03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финансовому отчету кандидата на </w:t>
      </w:r>
      <w:r w:rsidR="00031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дополнительных выборов депутатов</w:t>
      </w:r>
      <w:r w:rsidR="00A03D1A"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A03D1A"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Сунятсенского</w:t>
      </w:r>
      <w:proofErr w:type="spellEnd"/>
      <w:r w:rsidR="00A03D1A"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A03D1A"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десятимандатному</w:t>
      </w:r>
      <w:proofErr w:type="spellEnd"/>
      <w:r w:rsidR="00A03D1A" w:rsidRPr="00A0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избирательному округу, назначенных на 25 марта 2018 года</w:t>
      </w:r>
    </w:p>
    <w:p w:rsidR="000C0F91" w:rsidRPr="00A03D1A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Сбербанка России со специального избирательного счета соответствующего избирательного фонда;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 о перечислении добровольных пожертвований граждан, юридических лиц;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на внесение собственных средств кандидата/ избирательного объединения, о перечислении средств избирательного объединения выдвинутому данным избирательным объединением кандидату;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документы о возвратах неиспользованных средств соответствующего избирательного фонда;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выполнение работ (оказание услуг);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(счета-фактуры);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 на получение товаров;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выполнении работ;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и приходные кассовые ордера;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 контрольно-кассовых машин.</w:t>
      </w: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501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0"/>
        <w:gridCol w:w="5531"/>
      </w:tblGrid>
      <w:tr w:rsidR="000C0F91" w:rsidRPr="000C0F91" w:rsidTr="00CB621C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F91" w:rsidRPr="000C0F91" w:rsidRDefault="000C0F91" w:rsidP="000C0F9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874138" w:rsidRDefault="000C0F91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     </w:t>
            </w:r>
          </w:p>
          <w:p w:rsidR="00874138" w:rsidRDefault="00874138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874138" w:rsidRDefault="00874138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03D1A" w:rsidRDefault="00A03D1A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03D1A" w:rsidRDefault="00A03D1A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03D1A" w:rsidRDefault="00A03D1A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A03D1A" w:rsidRDefault="00A03D1A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0C0F91" w:rsidRDefault="000C0F91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Приложение № 10</w:t>
            </w:r>
          </w:p>
          <w:p w:rsidR="00874138" w:rsidRPr="000C0F91" w:rsidRDefault="00874138" w:rsidP="0087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и формах учета и отчетности кандидатов,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збирательных объединений о поступлении средств в избирательные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874138" w:rsidRPr="000C0F91" w:rsidRDefault="00874138" w:rsidP="000C0F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  <w:tr w:rsidR="000C0F91" w:rsidRPr="000C0F91" w:rsidTr="00CB621C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F91" w:rsidRPr="000C0F91" w:rsidRDefault="000C0F91" w:rsidP="000C0F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A03D1A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5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Опись документов и материалов,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C0F9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прилагаемых</w:t>
      </w:r>
      <w:proofErr w:type="gramEnd"/>
      <w:r w:rsidRPr="000C0F9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к итоговому финансовому отчету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1521"/>
        <w:gridCol w:w="2079"/>
        <w:gridCol w:w="1504"/>
      </w:tblGrid>
      <w:tr w:rsidR="000C0F91" w:rsidRPr="000C0F91" w:rsidTr="00CB621C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листов 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 (папка, том, страница)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C0F91" w:rsidRPr="000C0F91" w:rsidTr="00CB62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C0F91" w:rsidRPr="000C0F91" w:rsidTr="00CB62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91" w:rsidRPr="000C0F91" w:rsidTr="00CB62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91" w:rsidRPr="000C0F91" w:rsidTr="00CB621C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F91" w:rsidRPr="000C0F91" w:rsidTr="00CB621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968"/>
        <w:gridCol w:w="720"/>
        <w:gridCol w:w="4140"/>
      </w:tblGrid>
      <w:tr w:rsidR="000C0F91" w:rsidRPr="000C0F91" w:rsidTr="00CB621C">
        <w:trPr>
          <w:cantSplit/>
          <w:trHeight w:val="1262"/>
        </w:trPr>
        <w:tc>
          <w:tcPr>
            <w:tcW w:w="4968" w:type="dxa"/>
          </w:tcPr>
          <w:p w:rsidR="000C0F91" w:rsidRPr="000C0F91" w:rsidRDefault="000C0F91" w:rsidP="000C0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Кандидат/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Уполномоченный представитель по финансовым вопросам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0" w:type="dxa"/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</w:t>
            </w: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дата, инициалы, фамилия)</w:t>
            </w: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Arial"/>
          <w:szCs w:val="20"/>
          <w:lang w:eastAsia="ru-RU"/>
        </w:rPr>
      </w:pP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2"/>
        <w:gridCol w:w="5739"/>
      </w:tblGrid>
      <w:tr w:rsidR="000C0F91" w:rsidRPr="000C0F91" w:rsidTr="00CB621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72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4138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D1A" w:rsidRDefault="00A03D1A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1BC3" w:rsidRDefault="00031BC3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Default="000C0F91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11</w:t>
            </w:r>
          </w:p>
          <w:p w:rsidR="00874138" w:rsidRPr="000C0F91" w:rsidRDefault="00874138" w:rsidP="00874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к Инструкции о порядке и формах учета и отчетности кандидатов,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избирательных объединений о поступлении средств в избирательные фонды и о расходовании этих сре</w:t>
            </w:r>
            <w:proofErr w:type="gram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и проведении</w:t>
            </w:r>
            <w:r w:rsidR="00031BC3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дополнительных выборов депутатов</w:t>
            </w:r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комитета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Сунятсенского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третьего созыва по </w:t>
            </w:r>
            <w:proofErr w:type="spellStart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>десятимандатному</w:t>
            </w:r>
            <w:proofErr w:type="spellEnd"/>
            <w:r w:rsidRPr="00874138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округу, назначенных на 25 марта 2018 года</w:t>
            </w:r>
          </w:p>
          <w:p w:rsidR="00874138" w:rsidRPr="000C0F91" w:rsidRDefault="00874138" w:rsidP="000C0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0F91" w:rsidRPr="000C0F91" w:rsidRDefault="000C0F91" w:rsidP="000C0F91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</w:t>
      </w:r>
    </w:p>
    <w:p w:rsidR="000C0F91" w:rsidRPr="000C0F91" w:rsidRDefault="000C0F91" w:rsidP="000C0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6</w:t>
      </w: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</w:t>
      </w: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приема итогового финансового отчета</w:t>
      </w:r>
    </w:p>
    <w:p w:rsidR="000C0F91" w:rsidRPr="000C0F91" w:rsidRDefault="000C0F91" w:rsidP="000C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proofErr w:type="gramStart"/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( первого (итогового)</w:t>
      </w: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0C0F91" w:rsidRPr="000C0F91" w:rsidRDefault="000C0F91" w:rsidP="000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кандидата </w:t>
      </w:r>
    </w:p>
    <w:p w:rsidR="000C0F91" w:rsidRPr="000C0F91" w:rsidRDefault="000C0F91" w:rsidP="000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 ФИО кандидата) </w:t>
      </w:r>
    </w:p>
    <w:p w:rsidR="000C0F91" w:rsidRPr="000C0F91" w:rsidRDefault="000C0F91" w:rsidP="000C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91" w:rsidRPr="000C0F91" w:rsidRDefault="00A03D1A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F91"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соответствующее наименование выборов)</w:t>
      </w:r>
    </w:p>
    <w:p w:rsidR="000C0F91" w:rsidRPr="000C0F91" w:rsidRDefault="00A03D1A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C0F9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0C0F91" w:rsidRPr="000C0F91">
        <w:rPr>
          <w:rFonts w:ascii="Times New Roman" w:eastAsia="Times New Roman" w:hAnsi="Times New Roman" w:cs="Times New Roman"/>
          <w:i/>
          <w:lang w:eastAsia="ru-RU"/>
        </w:rPr>
        <w:t>( дата голосования)</w:t>
      </w: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комиссией </w:t>
      </w:r>
      <w:r w:rsidR="00A03D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Михайловского </w:t>
      </w:r>
      <w:r w:rsidRPr="000C0F9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0C0F91" w:rsidRPr="000C0F91" w:rsidRDefault="000C0F91" w:rsidP="000C0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акт составлен о том, что кандидат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C0F9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(</w:t>
      </w:r>
      <w:r w:rsidRPr="000C0F91">
        <w:rPr>
          <w:rFonts w:ascii="Times New Roman" w:eastAsia="Times New Roman" w:hAnsi="Times New Roman" w:cs="Times New Roman"/>
          <w:i/>
          <w:lang w:eastAsia="ru-RU"/>
        </w:rPr>
        <w:t>ФИО кандидата)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 в территориальную  избирательную комиссию  </w:t>
      </w:r>
      <w:r w:rsidR="00A03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(наименование избирательной комиссии, осуществляющей регистрацию кандидата)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 (в том числе в машиночитаемом виде на диске </w:t>
      </w:r>
      <w:proofErr w:type="gramStart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C0F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0F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прилагаемыми к нему финансовыми документами в ____ папке на ____ листах.</w:t>
      </w:r>
    </w:p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4428"/>
        <w:gridCol w:w="4680"/>
      </w:tblGrid>
      <w:tr w:rsidR="000C0F91" w:rsidRPr="000C0F91" w:rsidTr="00CB621C">
        <w:trPr>
          <w:cantSplit/>
          <w:trHeight w:val="126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Кандидат/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представитель по  финансовым вопросам </w:t>
            </w:r>
          </w:p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F91" w:rsidRPr="000C0F91" w:rsidTr="00CB621C">
        <w:trPr>
          <w:cantSplit/>
          <w:trHeight w:val="235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nil"/>
            </w:tcBorders>
          </w:tcPr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:rsidR="000C0F91" w:rsidRPr="000C0F91" w:rsidRDefault="000C0F91" w:rsidP="000C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F91" w:rsidRPr="000C0F91" w:rsidTr="00CB621C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A03D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r w:rsidR="00A03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Михайловского </w:t>
            </w: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0C0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0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(наименование избирательной комиссии)</w:t>
            </w:r>
            <w:r w:rsidRPr="000C0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nil"/>
            </w:tcBorders>
          </w:tcPr>
          <w:p w:rsidR="000C0F91" w:rsidRPr="000C0F91" w:rsidRDefault="000C0F91" w:rsidP="000C0F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F91" w:rsidRPr="000C0F91" w:rsidRDefault="000C0F91" w:rsidP="000C0F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0F91" w:rsidRPr="000C0F91" w:rsidRDefault="000C0F91" w:rsidP="000C0F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F91" w:rsidRPr="000C0F91" w:rsidTr="00CB621C">
        <w:trPr>
          <w:trHeight w:val="178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F91" w:rsidRPr="000C0F91" w:rsidRDefault="000C0F91" w:rsidP="000C0F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0F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:rsidR="000C0F91" w:rsidRPr="000C0F91" w:rsidRDefault="000C0F91" w:rsidP="000C0F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0F91" w:rsidRDefault="000C0F91" w:rsidP="00A03D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0F91">
        <w:rPr>
          <w:rFonts w:ascii="Times New Roman" w:eastAsia="Calibri" w:hAnsi="Times New Roman" w:cs="Times New Roman"/>
        </w:rPr>
        <w:t>Приложение № 12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>к Инструкции о порядке и формах учета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и отчетности кандидатов,</w:t>
      </w:r>
      <w:r w:rsidR="00031B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4138">
        <w:rPr>
          <w:rFonts w:ascii="Times New Roman" w:eastAsia="Times New Roman" w:hAnsi="Times New Roman" w:cs="Times New Roman"/>
          <w:lang w:eastAsia="ru-RU"/>
        </w:rPr>
        <w:t xml:space="preserve">избирательных 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объединений о поступлении средств 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избирательные</w:t>
      </w:r>
      <w:proofErr w:type="gramEnd"/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фонды и о расходовании этих средств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проведении</w:t>
      </w:r>
      <w:proofErr w:type="gramEnd"/>
      <w:r w:rsidR="00031BC3">
        <w:rPr>
          <w:rFonts w:ascii="Times New Roman" w:eastAsia="Times New Roman" w:hAnsi="Times New Roman" w:cs="Times New Roman"/>
          <w:lang w:eastAsia="ru-RU"/>
        </w:rPr>
        <w:t xml:space="preserve"> дополнительных выборов депутатов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муниципального комитета </w:t>
      </w: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Сунятсенского</w:t>
      </w:r>
      <w:proofErr w:type="spellEnd"/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сельского поселения третьего созыва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десятимандатному</w:t>
      </w:r>
      <w:proofErr w:type="spellEnd"/>
      <w:r w:rsidRPr="00874138">
        <w:rPr>
          <w:rFonts w:ascii="Times New Roman" w:eastAsia="Times New Roman" w:hAnsi="Times New Roman" w:cs="Times New Roman"/>
          <w:lang w:eastAsia="ru-RU"/>
        </w:rPr>
        <w:t xml:space="preserve"> избирательному округу,</w:t>
      </w:r>
    </w:p>
    <w:p w:rsidR="00874138" w:rsidRPr="000C0F91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назначенных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 на 25 марта 2018 года</w:t>
      </w:r>
    </w:p>
    <w:p w:rsidR="00874138" w:rsidRPr="000C0F91" w:rsidRDefault="00874138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0F91" w:rsidRPr="000C0F91" w:rsidRDefault="000C0F91" w:rsidP="000C0F91">
      <w:pPr>
        <w:autoSpaceDE w:val="0"/>
        <w:autoSpaceDN w:val="0"/>
        <w:adjustRightInd w:val="0"/>
        <w:spacing w:after="0" w:line="22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F91" w:rsidRPr="000C0F91" w:rsidRDefault="000C0F91" w:rsidP="000C0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0F91">
        <w:rPr>
          <w:rFonts w:ascii="Times New Roman" w:eastAsia="Calibri" w:hAnsi="Times New Roman" w:cs="Times New Roman"/>
          <w:b/>
          <w:sz w:val="24"/>
          <w:szCs w:val="24"/>
        </w:rPr>
        <w:t>Форма № 7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773"/>
      <w:bookmarkEnd w:id="2"/>
      <w:r w:rsidRPr="000C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 кандидата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Я,  кандидат/ уполномоченный представитель по финансовым вопросам кандидата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____________________________________________________________________________,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кандидата, фамилия имя отчество уполномоченного представителя по финансовым вопросам кандидата</w:t>
      </w:r>
      <w:proofErr w:type="gramEnd"/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, реквизиты доверенности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уполномоченного представителя по финансовым вопросам кандидата)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специального избирательного счета, наименование и адрес Сбербанка России)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</w:t>
      </w: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 и отчество гражданина, наименование организации, которой дается согласие)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выполнение работ (реализацию товаров, оказание услуг) согласно договору от  «__» _______ 20__ года № ___ и их оплату за счет средств избирательного фонда, а также на распространение агитационных печатных материалов.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Кандидат/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финансовым вопросам                                  _______________________________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Pr="000C0F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0C0F9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подпись, дата, инициалы, фамилия)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D1A" w:rsidRDefault="00A03D1A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3" w:name="Par809"/>
      <w:bookmarkEnd w:id="3"/>
    </w:p>
    <w:p w:rsidR="00D7488C" w:rsidRDefault="00D7488C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488C" w:rsidRDefault="00D7488C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0C0F91">
        <w:rPr>
          <w:rFonts w:ascii="Times New Roman" w:eastAsia="Calibri" w:hAnsi="Times New Roman" w:cs="Times New Roman"/>
        </w:rPr>
        <w:t>Приложение № 13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>к Инструкции о порядке и формах учета и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отчетности кандидатов,</w:t>
      </w:r>
      <w:r w:rsidR="00031B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4138">
        <w:rPr>
          <w:rFonts w:ascii="Times New Roman" w:eastAsia="Times New Roman" w:hAnsi="Times New Roman" w:cs="Times New Roman"/>
          <w:lang w:eastAsia="ru-RU"/>
        </w:rPr>
        <w:t>избирательных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объединений о поступлении средств 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избирательные фонды и о расходовании этих 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>сре</w:t>
      </w:r>
      <w:proofErr w:type="gramStart"/>
      <w:r w:rsidRPr="00874138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874138">
        <w:rPr>
          <w:rFonts w:ascii="Times New Roman" w:eastAsia="Times New Roman" w:hAnsi="Times New Roman" w:cs="Times New Roman"/>
          <w:lang w:eastAsia="ru-RU"/>
        </w:rPr>
        <w:t xml:space="preserve">и проведении дополнительных </w:t>
      </w:r>
    </w:p>
    <w:p w:rsidR="00A03D1A" w:rsidRDefault="00031BC3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выборов депутатов</w:t>
      </w:r>
      <w:r w:rsidR="00874138" w:rsidRPr="00874138">
        <w:rPr>
          <w:rFonts w:ascii="Times New Roman" w:eastAsia="Times New Roman" w:hAnsi="Times New Roman" w:cs="Times New Roman"/>
          <w:lang w:eastAsia="ru-RU"/>
        </w:rPr>
        <w:t xml:space="preserve"> муниципального комитета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Сунятсенского</w:t>
      </w:r>
      <w:proofErr w:type="spellEnd"/>
      <w:r w:rsidRPr="00874138">
        <w:rPr>
          <w:rFonts w:ascii="Times New Roman" w:eastAsia="Times New Roman" w:hAnsi="Times New Roman" w:cs="Times New Roman"/>
          <w:lang w:eastAsia="ru-RU"/>
        </w:rPr>
        <w:t xml:space="preserve"> сельского поселения третьего </w:t>
      </w:r>
    </w:p>
    <w:p w:rsidR="00A03D1A" w:rsidRDefault="00874138" w:rsidP="00A03D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74138">
        <w:rPr>
          <w:rFonts w:ascii="Times New Roman" w:eastAsia="Times New Roman" w:hAnsi="Times New Roman" w:cs="Times New Roman"/>
          <w:lang w:eastAsia="ru-RU"/>
        </w:rPr>
        <w:t xml:space="preserve">созыва по </w:t>
      </w:r>
      <w:proofErr w:type="spellStart"/>
      <w:r w:rsidRPr="00874138">
        <w:rPr>
          <w:rFonts w:ascii="Times New Roman" w:eastAsia="Times New Roman" w:hAnsi="Times New Roman" w:cs="Times New Roman"/>
          <w:lang w:eastAsia="ru-RU"/>
        </w:rPr>
        <w:t>десятимандатному</w:t>
      </w:r>
      <w:proofErr w:type="spellEnd"/>
      <w:r w:rsidRPr="00874138">
        <w:rPr>
          <w:rFonts w:ascii="Times New Roman" w:eastAsia="Times New Roman" w:hAnsi="Times New Roman" w:cs="Times New Roman"/>
          <w:lang w:eastAsia="ru-RU"/>
        </w:rPr>
        <w:t xml:space="preserve"> избирательному округу, </w:t>
      </w:r>
    </w:p>
    <w:p w:rsidR="00874138" w:rsidRPr="000C0F91" w:rsidRDefault="00A03D1A" w:rsidP="00874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="00874138" w:rsidRPr="00874138">
        <w:rPr>
          <w:rFonts w:ascii="Times New Roman" w:eastAsia="Times New Roman" w:hAnsi="Times New Roman" w:cs="Times New Roman"/>
          <w:lang w:eastAsia="ru-RU"/>
        </w:rPr>
        <w:t>назначенных</w:t>
      </w:r>
      <w:proofErr w:type="gramEnd"/>
      <w:r w:rsidR="00874138" w:rsidRPr="00874138">
        <w:rPr>
          <w:rFonts w:ascii="Times New Roman" w:eastAsia="Times New Roman" w:hAnsi="Times New Roman" w:cs="Times New Roman"/>
          <w:lang w:eastAsia="ru-RU"/>
        </w:rPr>
        <w:t xml:space="preserve"> на 25 марта 2018 года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C0F91" w:rsidRPr="000C0F91" w:rsidRDefault="000C0F91" w:rsidP="00A03D1A">
      <w:pPr>
        <w:autoSpaceDE w:val="0"/>
        <w:autoSpaceDN w:val="0"/>
        <w:adjustRightInd w:val="0"/>
        <w:spacing w:after="0" w:line="22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C0F91">
        <w:rPr>
          <w:rFonts w:ascii="Times New Roman" w:eastAsia="Calibri" w:hAnsi="Times New Roman" w:cs="Times New Roman"/>
          <w:b/>
          <w:sz w:val="24"/>
          <w:szCs w:val="24"/>
        </w:rPr>
        <w:t>Пример заполнения формы № 7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826"/>
      <w:bookmarkEnd w:id="4"/>
      <w:r w:rsidRPr="000C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Подтверждение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 кандидата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кандидат Иванов Иван Иванович  /или/  уполномоченный  представитель  по  финансовым вопросам    кандидата Иванова Ивана Ивановича Петров Петр Петрович, действующий на основании   доверенности   № _________  от   ДД.ММ</w:t>
      </w:r>
      <w:proofErr w:type="gramStart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,                 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уполномоченного представителя по финансовым вопросам кандидата, реквизиты доверенности уполномоченного представителя кандидата по финансовым вопросам)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0C0F91" w:rsidRPr="000C0F91" w:rsidRDefault="000C0F91" w:rsidP="000C0F9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0F91">
        <w:rPr>
          <w:rFonts w:ascii="Times New Roman" w:eastAsia="Calibri" w:hAnsi="Times New Roman" w:cs="Times New Roman"/>
          <w:sz w:val="28"/>
          <w:szCs w:val="28"/>
        </w:rPr>
        <w:t xml:space="preserve">№ 00000000000000000000 ВСП </w:t>
      </w:r>
      <w:r w:rsidR="00B442E8">
        <w:rPr>
          <w:rFonts w:ascii="Times New Roman" w:eastAsia="Calibri" w:hAnsi="Times New Roman" w:cs="Times New Roman"/>
          <w:color w:val="000000"/>
          <w:sz w:val="28"/>
          <w:szCs w:val="28"/>
        </w:rPr>
        <w:t>№ 8635/0199</w:t>
      </w:r>
      <w:r w:rsidRPr="000C0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Приморского отделения № 8635 ПАО «Сбербанк России», расположенный  по адресу: Приморский край, </w:t>
      </w:r>
      <w:proofErr w:type="gramStart"/>
      <w:r w:rsidR="00B442E8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B442E8">
        <w:rPr>
          <w:rFonts w:ascii="Times New Roman" w:eastAsia="Calibri" w:hAnsi="Times New Roman" w:cs="Times New Roman"/>
          <w:color w:val="000000"/>
          <w:sz w:val="28"/>
          <w:szCs w:val="28"/>
        </w:rPr>
        <w:t>. Михайловка,</w:t>
      </w:r>
      <w:r w:rsidR="00696F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442E8">
        <w:rPr>
          <w:rFonts w:ascii="Times New Roman" w:eastAsia="Calibri" w:hAnsi="Times New Roman" w:cs="Times New Roman"/>
          <w:color w:val="000000"/>
          <w:sz w:val="28"/>
          <w:szCs w:val="28"/>
        </w:rPr>
        <w:t>ул. Красноармейская,16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специального избирательного счета,</w:t>
      </w:r>
      <w:proofErr w:type="gramEnd"/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и адрес Сбербанка России)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Новикову Сергею Петровичу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</w:t>
      </w: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0C0F91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</w:t>
      </w: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гражданина, наименование организации)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выполнение  работ  (реализацию   товаров,   оказание   услуг)  согласно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от ДД.ММ</w:t>
      </w:r>
      <w:proofErr w:type="gramStart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 № 1 и их оплату за счет средств избирательного  фонда,  а  также  на  распространение агитационных печатных материалов.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proofErr w:type="gramEnd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/Уполномоченный представитель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ДД.ММ</w:t>
      </w:r>
      <w:proofErr w:type="gramStart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C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ГГГ   И.И. Иванов   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----------------------------------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0C0F9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дата, инициалы, фамилия)</w:t>
      </w:r>
    </w:p>
    <w:p w:rsidR="000C0F91" w:rsidRPr="000C0F91" w:rsidRDefault="000C0F91" w:rsidP="000C0F9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C0F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C0F91" w:rsidRDefault="000C0F91"/>
    <w:sectPr w:rsidR="000C0F91" w:rsidSect="00CB621C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22" w:rsidRDefault="00F15122" w:rsidP="000C0F91">
      <w:pPr>
        <w:spacing w:after="0" w:line="240" w:lineRule="auto"/>
      </w:pPr>
      <w:r>
        <w:separator/>
      </w:r>
    </w:p>
  </w:endnote>
  <w:endnote w:type="continuationSeparator" w:id="0">
    <w:p w:rsidR="00F15122" w:rsidRDefault="00F15122" w:rsidP="000C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22" w:rsidRDefault="00F15122" w:rsidP="000C0F91">
      <w:pPr>
        <w:spacing w:after="0" w:line="240" w:lineRule="auto"/>
      </w:pPr>
      <w:r>
        <w:separator/>
      </w:r>
    </w:p>
  </w:footnote>
  <w:footnote w:type="continuationSeparator" w:id="0">
    <w:p w:rsidR="00F15122" w:rsidRDefault="00F15122" w:rsidP="000C0F91">
      <w:pPr>
        <w:spacing w:after="0" w:line="240" w:lineRule="auto"/>
      </w:pPr>
      <w:r>
        <w:continuationSeparator/>
      </w:r>
    </w:p>
  </w:footnote>
  <w:footnote w:id="1">
    <w:p w:rsidR="00CB621C" w:rsidRPr="00981A6F" w:rsidRDefault="00CB621C" w:rsidP="000C0F9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пунктом</w:t>
      </w:r>
      <w:r w:rsidRPr="00981A6F">
        <w:rPr>
          <w:rFonts w:ascii="Times New Roman" w:hAnsi="Times New Roman" w:cs="Times New Roman"/>
        </w:rPr>
        <w:t xml:space="preserve"> 6 статьи 5</w:t>
      </w:r>
      <w:r>
        <w:rPr>
          <w:rFonts w:ascii="Times New Roman" w:hAnsi="Times New Roman" w:cs="Times New Roman"/>
        </w:rPr>
        <w:t>8 ФЗ от 12.06.2002г. № 67-ФЗ.</w:t>
      </w:r>
    </w:p>
  </w:footnote>
  <w:footnote w:id="2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 и ошибочно перечисленных денежных средств не отражаются.</w:t>
      </w:r>
    </w:p>
    <w:p w:rsidR="00CB621C" w:rsidRDefault="00CB621C" w:rsidP="000C0F91">
      <w:pPr>
        <w:pStyle w:val="ConsPlusNonformat"/>
        <w:widowControl/>
      </w:pPr>
    </w:p>
  </w:footnote>
  <w:footnote w:id="3">
    <w:p w:rsidR="00CB621C" w:rsidRDefault="00CB621C" w:rsidP="000C0F91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- ИНН,  наименование, банковские реквизиты.</w:t>
      </w:r>
    </w:p>
  </w:footnote>
  <w:footnote w:id="4">
    <w:p w:rsidR="00CB621C" w:rsidRDefault="00CB621C" w:rsidP="000C0F91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CB621C" w:rsidRPr="00981A6F" w:rsidRDefault="00CB621C" w:rsidP="000C0F91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DF5A89">
        <w:rPr>
          <w:rStyle w:val="a6"/>
        </w:rPr>
        <w:t>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 w:rsidRPr="00981A6F">
        <w:rPr>
          <w:rFonts w:ascii="Times New Roman" w:hAnsi="Times New Roman" w:cs="Times New Roman"/>
        </w:rPr>
        <w:t>частью 6 статьи 5</w:t>
      </w:r>
      <w:r>
        <w:rPr>
          <w:rFonts w:ascii="Times New Roman" w:hAnsi="Times New Roman" w:cs="Times New Roman"/>
        </w:rPr>
        <w:t>8 ФЗ от 12.06.2002г. №67-ФЗ.</w:t>
      </w:r>
    </w:p>
  </w:footnote>
  <w:footnote w:id="6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 w:rsidRPr="00DF5A89">
        <w:rPr>
          <w:rStyle w:val="a6"/>
        </w:rPr>
        <w:t>**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 и ошибочно перечисленных денежных средств не отражаются.</w:t>
      </w:r>
    </w:p>
    <w:p w:rsidR="00CB621C" w:rsidRDefault="00CB621C" w:rsidP="000C0F91">
      <w:pPr>
        <w:pStyle w:val="ConsPlusNonformat"/>
        <w:widowControl/>
      </w:pPr>
    </w:p>
  </w:footnote>
  <w:footnote w:id="7">
    <w:p w:rsidR="00CB621C" w:rsidRDefault="00CB621C" w:rsidP="000C0F91">
      <w:pPr>
        <w:pStyle w:val="ConsPlusNonformat"/>
        <w:widowControl/>
      </w:pPr>
      <w:r w:rsidRPr="00DF5A89">
        <w:rPr>
          <w:rStyle w:val="a6"/>
        </w:rPr>
        <w:t>***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  адрес места   жительства,   серия   и номер паспорта или заменяющего его документа; для юридического  лица - ИНН,  наименование, банковские реквизиты</w:t>
      </w:r>
    </w:p>
  </w:footnote>
  <w:footnote w:id="8">
    <w:p w:rsidR="00CB621C" w:rsidRDefault="00CB621C" w:rsidP="000C0F91">
      <w:pPr>
        <w:pStyle w:val="ConsPlusNonformat"/>
        <w:widowControl/>
      </w:pPr>
      <w:r w:rsidRPr="00DF5A89">
        <w:rPr>
          <w:rStyle w:val="a6"/>
        </w:rPr>
        <w:t>****</w:t>
      </w:r>
      <w:r>
        <w:rPr>
          <w:rFonts w:ascii="Times New Roman" w:hAnsi="Times New Roman" w:cs="Times New Roman"/>
        </w:rPr>
        <w:t xml:space="preserve"> По шифру  строки  в финансовом  отчете  указывается  сумма фактически израсходованных средств.</w:t>
      </w:r>
    </w:p>
  </w:footnote>
  <w:footnote w:id="9">
    <w:p w:rsidR="00CB621C" w:rsidRDefault="00CB621C" w:rsidP="000C0F91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</w:footnote>
  <w:footnote w:id="10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  <w:p w:rsidR="00CB621C" w:rsidRDefault="00CB621C" w:rsidP="000C0F91">
      <w:pPr>
        <w:pStyle w:val="ConsPlusNonformat"/>
        <w:widowControl/>
      </w:pPr>
    </w:p>
  </w:footnote>
  <w:footnote w:id="11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</w:rPr>
        <w:t>**</w:t>
      </w:r>
      <w:r>
        <w:rPr>
          <w:rFonts w:ascii="Times New Roman" w:hAnsi="Times New Roman" w:cs="Times New Roman"/>
        </w:rPr>
        <w:t xml:space="preserve"> Заполняется на основании представленных  кандидатом/избирательным объединением документов либо указывается «документы не представлены».</w:t>
      </w:r>
    </w:p>
    <w:p w:rsidR="00CB621C" w:rsidRDefault="00CB621C" w:rsidP="000C0F91">
      <w:pPr>
        <w:pStyle w:val="ConsPlusNonformat"/>
        <w:widowControl/>
      </w:pPr>
    </w:p>
  </w:footnote>
  <w:footnote w:id="12">
    <w:p w:rsidR="00CB621C" w:rsidRDefault="00CB621C" w:rsidP="000C0F91">
      <w:pPr>
        <w:pStyle w:val="ConsPlusNonformat"/>
        <w:widowControl/>
      </w:pPr>
      <w:r>
        <w:rPr>
          <w:rStyle w:val="a6"/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</w:footnote>
  <w:footnote w:id="13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</w:rPr>
        <w:sym w:font="Symbol" w:char="F02A"/>
      </w:r>
      <w:r>
        <w:rPr>
          <w:rFonts w:ascii="Times New Roman" w:hAnsi="Times New Roman" w:cs="Times New Roman"/>
        </w:rPr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  <w:p w:rsidR="00CB621C" w:rsidRDefault="00CB621C" w:rsidP="000C0F91">
      <w:pPr>
        <w:pStyle w:val="ConsPlusNonformat"/>
        <w:widowControl/>
      </w:pPr>
    </w:p>
  </w:footnote>
  <w:footnote w:id="14">
    <w:p w:rsidR="00CB621C" w:rsidRDefault="00CB621C" w:rsidP="000C0F91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6"/>
        </w:rPr>
        <w:t>**</w:t>
      </w:r>
      <w:r>
        <w:rPr>
          <w:rFonts w:ascii="Times New Roman" w:hAnsi="Times New Roman" w:cs="Times New Roman"/>
        </w:rPr>
        <w:t xml:space="preserve"> Заполняется   на   основании  представленных  кандидатом/избирательным объединением документов либо указывается «документы не представлены».</w:t>
      </w:r>
    </w:p>
    <w:p w:rsidR="00CB621C" w:rsidRDefault="00CB621C" w:rsidP="000C0F91">
      <w:pPr>
        <w:pStyle w:val="ConsPlusNonformat"/>
        <w:widowControl/>
      </w:pPr>
    </w:p>
  </w:footnote>
  <w:footnote w:id="15">
    <w:p w:rsidR="000B4A07" w:rsidRDefault="000B4A07" w:rsidP="000B4A07">
      <w:pPr>
        <w:pStyle w:val="a9"/>
        <w:spacing w:after="0"/>
        <w:ind w:left="0"/>
        <w:jc w:val="both"/>
        <w:rPr>
          <w:sz w:val="18"/>
          <w:szCs w:val="20"/>
        </w:rPr>
      </w:pPr>
      <w:r>
        <w:rPr>
          <w:rStyle w:val="a6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  <w:footnote w:id="16">
    <w:p w:rsidR="004A6900" w:rsidRDefault="004A6900" w:rsidP="004A6900">
      <w:pPr>
        <w:pStyle w:val="a9"/>
        <w:spacing w:after="0"/>
        <w:ind w:left="0"/>
        <w:jc w:val="both"/>
        <w:rPr>
          <w:sz w:val="18"/>
          <w:szCs w:val="20"/>
        </w:rPr>
      </w:pPr>
      <w:r>
        <w:rPr>
          <w:rStyle w:val="a6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отчете, в сводных сведениях.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21C" w:rsidRDefault="00CB62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644">
      <w:rPr>
        <w:rStyle w:val="a5"/>
        <w:noProof/>
      </w:rPr>
      <w:t>9</w:t>
    </w:r>
    <w:r>
      <w:rPr>
        <w:rStyle w:val="a5"/>
      </w:rPr>
      <w:fldChar w:fldCharType="end"/>
    </w:r>
  </w:p>
  <w:p w:rsidR="00CB621C" w:rsidRDefault="00CB62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21C" w:rsidRDefault="00CB621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644">
      <w:rPr>
        <w:rStyle w:val="a5"/>
        <w:noProof/>
      </w:rPr>
      <w:t>9</w:t>
    </w:r>
    <w:r>
      <w:rPr>
        <w:rStyle w:val="a5"/>
      </w:rPr>
      <w:fldChar w:fldCharType="end"/>
    </w:r>
  </w:p>
  <w:p w:rsidR="00CB621C" w:rsidRDefault="00CB621C" w:rsidP="00935586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21C" w:rsidRDefault="00CB621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644">
      <w:rPr>
        <w:rStyle w:val="a5"/>
        <w:noProof/>
      </w:rPr>
      <w:t>4</w:t>
    </w:r>
    <w:r>
      <w:rPr>
        <w:rStyle w:val="a5"/>
      </w:rPr>
      <w:fldChar w:fldCharType="end"/>
    </w:r>
  </w:p>
  <w:p w:rsidR="00CB621C" w:rsidRDefault="00CB621C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Default="00CB621C" w:rsidP="00CB6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21C" w:rsidRDefault="00CB621C" w:rsidP="00CB621C">
    <w:pPr>
      <w:pStyle w:val="a3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1C" w:rsidRPr="009B776A" w:rsidRDefault="00CB621C" w:rsidP="00CB621C">
    <w:pPr>
      <w:pStyle w:val="a3"/>
      <w:framePr w:wrap="around" w:vAnchor="text" w:hAnchor="margin" w:xAlign="right" w:y="1"/>
      <w:rPr>
        <w:rStyle w:val="a5"/>
        <w:lang w:val="en-US"/>
      </w:rPr>
    </w:pPr>
  </w:p>
  <w:p w:rsidR="00CB621C" w:rsidRDefault="00CB621C" w:rsidP="00CB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1"/>
    <w:rsid w:val="00027644"/>
    <w:rsid w:val="00031BC3"/>
    <w:rsid w:val="000B4A07"/>
    <w:rsid w:val="000B6C7A"/>
    <w:rsid w:val="000C0F91"/>
    <w:rsid w:val="00114A60"/>
    <w:rsid w:val="0014137B"/>
    <w:rsid w:val="003D17DE"/>
    <w:rsid w:val="00416D9E"/>
    <w:rsid w:val="004A6900"/>
    <w:rsid w:val="004C240B"/>
    <w:rsid w:val="00513A81"/>
    <w:rsid w:val="00610F35"/>
    <w:rsid w:val="006149CF"/>
    <w:rsid w:val="00696F3E"/>
    <w:rsid w:val="00874138"/>
    <w:rsid w:val="00885D9E"/>
    <w:rsid w:val="00935586"/>
    <w:rsid w:val="00A03D1A"/>
    <w:rsid w:val="00AB43C8"/>
    <w:rsid w:val="00B442E8"/>
    <w:rsid w:val="00B92BBD"/>
    <w:rsid w:val="00BA1930"/>
    <w:rsid w:val="00BB1CD9"/>
    <w:rsid w:val="00BB58DB"/>
    <w:rsid w:val="00C52CC5"/>
    <w:rsid w:val="00CB621C"/>
    <w:rsid w:val="00D7488C"/>
    <w:rsid w:val="00E75DE7"/>
    <w:rsid w:val="00EC688E"/>
    <w:rsid w:val="00EF34E8"/>
    <w:rsid w:val="00F15122"/>
    <w:rsid w:val="00F8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F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0F9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0F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C0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0F91"/>
  </w:style>
  <w:style w:type="paragraph" w:customStyle="1" w:styleId="ConsPlusNonformat">
    <w:name w:val="ConsPlusNonformat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0C0F91"/>
    <w:rPr>
      <w:vertAlign w:val="superscript"/>
    </w:rPr>
  </w:style>
  <w:style w:type="character" w:customStyle="1" w:styleId="10">
    <w:name w:val="Заголовок 1 Знак"/>
    <w:basedOn w:val="a0"/>
    <w:link w:val="1"/>
    <w:rsid w:val="000C0F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0F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F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C0F91"/>
  </w:style>
  <w:style w:type="paragraph" w:styleId="a7">
    <w:name w:val="footer"/>
    <w:basedOn w:val="a"/>
    <w:link w:val="a8"/>
    <w:rsid w:val="000C0F91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rsid w:val="000C0F9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4-15">
    <w:name w:val="14-15"/>
    <w:basedOn w:val="a9"/>
    <w:rsid w:val="000C0F91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9">
    <w:name w:val="Body Text Indent"/>
    <w:basedOn w:val="a"/>
    <w:link w:val="aa"/>
    <w:rsid w:val="000C0F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C0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Норм"/>
    <w:basedOn w:val="a"/>
    <w:rsid w:val="000C0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0C0F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Arial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C0F91"/>
    <w:rPr>
      <w:rFonts w:ascii="Times New Roman" w:eastAsia="Times New Roman" w:hAnsi="Times New Roman" w:cs="Arial"/>
      <w:szCs w:val="20"/>
      <w:lang w:eastAsia="ru-RU"/>
    </w:rPr>
  </w:style>
  <w:style w:type="paragraph" w:customStyle="1" w:styleId="13">
    <w:name w:val="Письмо13"/>
    <w:basedOn w:val="14-15"/>
    <w:rsid w:val="000C0F91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0">
    <w:name w:val="Обычный13"/>
    <w:basedOn w:val="a"/>
    <w:rsid w:val="000C0F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0C0F91"/>
    <w:pPr>
      <w:spacing w:line="380" w:lineRule="exact"/>
    </w:pPr>
    <w:rPr>
      <w:sz w:val="26"/>
    </w:rPr>
  </w:style>
  <w:style w:type="paragraph" w:customStyle="1" w:styleId="12-17">
    <w:name w:val="12-17"/>
    <w:basedOn w:val="a9"/>
    <w:rsid w:val="000C0F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4">
    <w:name w:val="текст14"/>
    <w:aliases w:val="5"/>
    <w:basedOn w:val="a"/>
    <w:rsid w:val="000C0F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екст14"/>
    <w:basedOn w:val="a"/>
    <w:rsid w:val="000C0F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C0F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0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0F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Адресат"/>
    <w:basedOn w:val="a"/>
    <w:rsid w:val="000C0F91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C0F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чныйТекст"/>
    <w:basedOn w:val="a"/>
    <w:rsid w:val="000C0F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C0F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0F91"/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0F91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F9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endnote reference"/>
    <w:uiPriority w:val="99"/>
    <w:semiHidden/>
    <w:unhideWhenUsed/>
    <w:rsid w:val="000C0F91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0C0F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0F9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0F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0F9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0F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F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C0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C0F91"/>
  </w:style>
  <w:style w:type="paragraph" w:customStyle="1" w:styleId="ConsPlusNonformat">
    <w:name w:val="ConsPlusNonformat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rsid w:val="000C0F91"/>
    <w:rPr>
      <w:vertAlign w:val="superscript"/>
    </w:rPr>
  </w:style>
  <w:style w:type="character" w:customStyle="1" w:styleId="10">
    <w:name w:val="Заголовок 1 Знак"/>
    <w:basedOn w:val="a0"/>
    <w:link w:val="1"/>
    <w:rsid w:val="000C0F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0F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C0F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0C0F91"/>
  </w:style>
  <w:style w:type="paragraph" w:styleId="a7">
    <w:name w:val="footer"/>
    <w:basedOn w:val="a"/>
    <w:link w:val="a8"/>
    <w:rsid w:val="000C0F91"/>
    <w:pPr>
      <w:tabs>
        <w:tab w:val="center" w:pos="4153"/>
        <w:tab w:val="right" w:pos="8306"/>
      </w:tabs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rsid w:val="000C0F9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4-15">
    <w:name w:val="14-15"/>
    <w:basedOn w:val="a9"/>
    <w:rsid w:val="000C0F91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9">
    <w:name w:val="Body Text Indent"/>
    <w:basedOn w:val="a"/>
    <w:link w:val="aa"/>
    <w:rsid w:val="000C0F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C0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Норм"/>
    <w:basedOn w:val="a"/>
    <w:rsid w:val="000C0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"/>
    <w:link w:val="ad"/>
    <w:semiHidden/>
    <w:rsid w:val="000C0F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Arial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C0F91"/>
    <w:rPr>
      <w:rFonts w:ascii="Times New Roman" w:eastAsia="Times New Roman" w:hAnsi="Times New Roman" w:cs="Arial"/>
      <w:szCs w:val="20"/>
      <w:lang w:eastAsia="ru-RU"/>
    </w:rPr>
  </w:style>
  <w:style w:type="paragraph" w:customStyle="1" w:styleId="13">
    <w:name w:val="Письмо13"/>
    <w:basedOn w:val="14-15"/>
    <w:rsid w:val="000C0F91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0">
    <w:name w:val="Обычный13"/>
    <w:basedOn w:val="a"/>
    <w:rsid w:val="000C0F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0C0F91"/>
    <w:pPr>
      <w:spacing w:line="380" w:lineRule="exact"/>
    </w:pPr>
    <w:rPr>
      <w:sz w:val="26"/>
    </w:rPr>
  </w:style>
  <w:style w:type="paragraph" w:customStyle="1" w:styleId="12-17">
    <w:name w:val="12-17"/>
    <w:basedOn w:val="a9"/>
    <w:rsid w:val="000C0F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4">
    <w:name w:val="текст14"/>
    <w:aliases w:val="5"/>
    <w:basedOn w:val="a"/>
    <w:rsid w:val="000C0F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екст14"/>
    <w:basedOn w:val="a"/>
    <w:rsid w:val="000C0F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C0F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C0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C0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0F9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Адресат"/>
    <w:basedOn w:val="a"/>
    <w:rsid w:val="000C0F91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C0F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чныйТекст"/>
    <w:basedOn w:val="a"/>
    <w:rsid w:val="000C0F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C0F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0F91"/>
    <w:rPr>
      <w:rFonts w:ascii="Times New Roman" w:eastAsia="Times New Roman" w:hAnsi="Times New Roman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C0F91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0F9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endnote reference"/>
    <w:uiPriority w:val="99"/>
    <w:semiHidden/>
    <w:unhideWhenUsed/>
    <w:rsid w:val="000C0F91"/>
    <w:rPr>
      <w:vertAlign w:val="superscript"/>
    </w:rPr>
  </w:style>
  <w:style w:type="paragraph" w:styleId="31">
    <w:name w:val="Body Text 3"/>
    <w:basedOn w:val="a"/>
    <w:link w:val="32"/>
    <w:uiPriority w:val="99"/>
    <w:semiHidden/>
    <w:unhideWhenUsed/>
    <w:rsid w:val="000C0F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0F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52;fld=134;dst=101771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84566.0" TargetMode="Externa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20;n=44870;fld=134;dst=10260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020;n=44870;fld=134;dst=102608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20;n=44870;fld=134;dst=102832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33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25</cp:revision>
  <dcterms:created xsi:type="dcterms:W3CDTF">2018-01-03T03:23:00Z</dcterms:created>
  <dcterms:modified xsi:type="dcterms:W3CDTF">2018-01-09T02:00:00Z</dcterms:modified>
</cp:coreProperties>
</file>